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hAnsi="Times New Roman"/>
          <w:shd w:val="clear" w:color="auto" w:fill="fefffe"/>
          <w:rtl w:val="0"/>
          <w:lang w:val="en-US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Why are high density lipoproteins (HDLs) considered the </w:t>
      </w:r>
      <w:r>
        <w:rPr>
          <w:rFonts w:ascii="Times New Roman" w:hAnsi="Times New Roman" w:hint="default"/>
          <w:shd w:val="clear" w:color="auto" w:fill="fefffe"/>
          <w:rtl w:val="1"/>
          <w:lang w:val="ar-SA" w:bidi="ar-SA"/>
        </w:rPr>
        <w:t>“</w:t>
      </w:r>
      <w:r>
        <w:rPr>
          <w:rFonts w:ascii="Times New Roman" w:hAnsi="Times New Roman"/>
          <w:shd w:val="clear" w:color="auto" w:fill="fefffe"/>
          <w:rtl w:val="0"/>
          <w:lang w:val="en-US"/>
        </w:rPr>
        <w:t>good cholesterol</w:t>
      </w:r>
      <w:r>
        <w:rPr>
          <w:rFonts w:ascii="Times New Roman" w:hAnsi="Times New Roman" w:hint="default"/>
          <w:shd w:val="clear" w:color="auto" w:fill="fefffe"/>
          <w:rtl w:val="0"/>
        </w:rPr>
        <w:t>”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? In your answer explain specifically what HDLs do that cause it to be considered the </w:t>
      </w:r>
      <w:r>
        <w:rPr>
          <w:rFonts w:ascii="Times New Roman" w:hAnsi="Times New Roman" w:hint="default"/>
          <w:shd w:val="clear" w:color="auto" w:fill="fefffe"/>
          <w:rtl w:val="1"/>
          <w:lang w:val="ar-SA" w:bidi="ar-SA"/>
        </w:rPr>
        <w:t>“</w:t>
      </w:r>
      <w:r>
        <w:rPr>
          <w:rFonts w:ascii="Times New Roman" w:hAnsi="Times New Roman"/>
          <w:shd w:val="clear" w:color="auto" w:fill="fefffe"/>
          <w:rtl w:val="0"/>
          <w:lang w:val="en-US"/>
        </w:rPr>
        <w:t>good cholesterol</w:t>
      </w:r>
      <w:r>
        <w:rPr>
          <w:rFonts w:ascii="Times New Roman" w:hAnsi="Times New Roman" w:hint="default"/>
          <w:shd w:val="clear" w:color="auto" w:fill="fefffe"/>
          <w:rtl w:val="0"/>
        </w:rPr>
        <w:t>”</w:t>
      </w:r>
      <w:r>
        <w:rPr>
          <w:rFonts w:ascii="Times New Roman" w:hAnsi="Times New Roman"/>
          <w:shd w:val="clear" w:color="auto" w:fill="fefffe"/>
          <w:rtl w:val="0"/>
        </w:rPr>
        <w:t>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 xml:space="preserve">High density lipoproteins are called the good cholesterol because it acts as a </w:t>
        <w:tab/>
        <w:tab/>
        <w:tab/>
        <w:t xml:space="preserve">transporter of the LDL which means that it is responsible in bringing or taking up the low </w:t>
        <w:tab/>
        <w:t xml:space="preserve">density lipoprotein or the so called </w:t>
      </w:r>
      <w:r>
        <w:rPr>
          <w:rFonts w:ascii="Times New Roman" w:hAnsi="Times New Roman" w:hint="default"/>
          <w:shd w:val="clear" w:color="auto" w:fill="fefffe"/>
          <w:rtl w:val="0"/>
          <w:lang w:val="en-US"/>
        </w:rPr>
        <w:t>“</w:t>
      </w:r>
      <w:r>
        <w:rPr>
          <w:rFonts w:ascii="Times New Roman" w:hAnsi="Times New Roman"/>
          <w:shd w:val="clear" w:color="auto" w:fill="fefffe"/>
          <w:rtl w:val="0"/>
          <w:lang w:val="en-US"/>
        </w:rPr>
        <w:t>bad cholesterol</w:t>
      </w:r>
      <w:r>
        <w:rPr>
          <w:rFonts w:ascii="Times New Roman" w:hAnsi="Times New Roman" w:hint="default"/>
          <w:shd w:val="clear" w:color="auto" w:fill="fefffe"/>
          <w:rtl w:val="0"/>
          <w:lang w:val="en-US"/>
        </w:rPr>
        <w:t xml:space="preserve">” 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in the liver for the enzymatic </w:t>
        <w:tab/>
        <w:tab/>
        <w:tab/>
        <w:t xml:space="preserve">breakdown or </w:t>
        <w:tab/>
        <w:t>processing into more soluble forms.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2. Why are low density lipoproteins (LDLs) considered the </w:t>
      </w:r>
      <w:r>
        <w:rPr>
          <w:rFonts w:ascii="Times New Roman" w:hAnsi="Times New Roman" w:hint="default"/>
          <w:shd w:val="clear" w:color="auto" w:fill="fefffe"/>
          <w:rtl w:val="1"/>
          <w:lang w:val="ar-SA" w:bidi="ar-SA"/>
        </w:rPr>
        <w:t>“</w:t>
      </w:r>
      <w:r>
        <w:rPr>
          <w:rFonts w:ascii="Times New Roman" w:hAnsi="Times New Roman"/>
          <w:shd w:val="clear" w:color="auto" w:fill="fefffe"/>
          <w:rtl w:val="0"/>
          <w:lang w:val="en-US"/>
        </w:rPr>
        <w:t>bad cholesterol</w:t>
      </w:r>
      <w:r>
        <w:rPr>
          <w:rFonts w:ascii="Times New Roman" w:hAnsi="Times New Roman" w:hint="default"/>
          <w:shd w:val="clear" w:color="auto" w:fill="fefffe"/>
          <w:rtl w:val="0"/>
        </w:rPr>
        <w:t>”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? In your answer explain specifically what LDLs do that cause it to be considered the </w:t>
      </w:r>
      <w:r>
        <w:rPr>
          <w:rFonts w:ascii="Times New Roman" w:hAnsi="Times New Roman" w:hint="default"/>
          <w:shd w:val="clear" w:color="auto" w:fill="fefffe"/>
          <w:rtl w:val="1"/>
          <w:lang w:val="ar-SA" w:bidi="ar-SA"/>
        </w:rPr>
        <w:t>“</w:t>
      </w:r>
      <w:r>
        <w:rPr>
          <w:rFonts w:ascii="Times New Roman" w:hAnsi="Times New Roman"/>
          <w:shd w:val="clear" w:color="auto" w:fill="fefffe"/>
          <w:rtl w:val="0"/>
          <w:lang w:val="en-US"/>
        </w:rPr>
        <w:t>bad cholesterol</w:t>
      </w:r>
      <w:r>
        <w:rPr>
          <w:rFonts w:ascii="Times New Roman" w:hAnsi="Times New Roman" w:hint="default"/>
          <w:shd w:val="clear" w:color="auto" w:fill="fefffe"/>
          <w:rtl w:val="0"/>
        </w:rPr>
        <w:t>”</w:t>
      </w:r>
      <w:r>
        <w:rPr>
          <w:rFonts w:ascii="Times New Roman" w:hAnsi="Times New Roman"/>
          <w:shd w:val="clear" w:color="auto" w:fill="fefffe"/>
          <w:rtl w:val="0"/>
        </w:rPr>
        <w:t>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 xml:space="preserve">Low density lipoproteins are composed of 21% proteins and 79% lipids therefore, </w:t>
        <w:tab/>
        <w:t xml:space="preserve">owing </w:t>
        <w:tab/>
        <w:t xml:space="preserve">it to the fact that it has the highest amount of cholesterol. This lipoproteins when </w:t>
        <w:tab/>
        <w:tab/>
        <w:tab/>
        <w:t xml:space="preserve">present in great amounts can build up in the walls of the arteries which may lead to </w:t>
        <w:tab/>
        <w:tab/>
        <w:tab/>
        <w:t xml:space="preserve">atherosclerosis or it may result to dyslipidemia.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3. What is the role of the phospholipid monolayer at the outer surface of lipoprotein particles? (Question 1 of case study)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 xml:space="preserve">The phospholipid in the outer surface of lipoproteins are mainly amphipathic </w:t>
        <w:tab/>
        <w:tab/>
        <w:tab/>
        <w:t xml:space="preserve">lipids which means that it has the characteristic of both being hydrophilic and </w:t>
        <w:tab/>
        <w:tab/>
        <w:tab/>
        <w:tab/>
        <w:t xml:space="preserve">hydrophobic. This special characteristic will allow the transport of differents substances </w:t>
        <w:tab/>
        <w:tab/>
        <w:tab/>
        <w:t xml:space="preserve">across the membrane.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4. Why are cholesterol, cholesteryl esters, and triglycerides preferentially contained inside lipoprotein particles? (Question 2 of case study)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 xml:space="preserve">The phospholipid membrane of lipoproteins is oriented in a way that the </w:t>
        <w:tab/>
        <w:tab/>
        <w:tab/>
        <w:tab/>
        <w:t xml:space="preserve">hydrophilic head are oriented outside and the hydrophobic tails are oriented inside. </w:t>
        <w:tab/>
        <w:tab/>
        <w:tab/>
        <w:t xml:space="preserve">Therefore, the </w:t>
      </w:r>
      <w:r>
        <w:rPr>
          <w:rFonts w:ascii="Times New Roman" w:hAnsi="Times New Roman"/>
          <w:shd w:val="clear" w:color="auto" w:fill="fefffe"/>
          <w:rtl w:val="0"/>
          <w:lang w:val="en-US"/>
        </w:rPr>
        <w:t>cholesterol, cholesteryl esters, and triglycerides</w:t>
      </w: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 which are hydrophobic </w:t>
        <w:tab/>
        <w:tab/>
        <w:tab/>
        <w:t xml:space="preserve">and are of the same components as the tails of the making it preferentially inside the core </w:t>
        <w:tab/>
        <w:tab/>
        <w:tab/>
        <w:t xml:space="preserve">of lipoproteins.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5. What are the two sources of cholesterol in the human body?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 xml:space="preserve">The liver synthesizes most of the cholesterol content or needed by the body. It </w:t>
        <w:tab/>
        <w:tab/>
        <w:tab/>
        <w:t xml:space="preserve">metabolizes lipids, fatty acids as well as the breakdown of substances that forms </w:t>
        <w:tab/>
        <w:tab/>
        <w:tab/>
        <w:tab/>
        <w:t xml:space="preserve">cholesterol. Another source is from the diet or food intake which is a direct source of </w:t>
        <w:tab/>
        <w:tab/>
        <w:tab/>
        <w:t xml:space="preserve">cholesterol may it be from meats or plants.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6. What is a "committed step" in a biochemical pathway? (Question 3 of case study)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 xml:space="preserve">Committed step in biochemical pathway or biosynthesis is the particular process </w:t>
        <w:tab/>
        <w:tab/>
        <w:tab/>
        <w:t xml:space="preserve">controlled by the enzyme. This reaction is irreversible which means that it controls the </w:t>
        <w:tab/>
        <w:tab/>
        <w:tab/>
        <w:t xml:space="preserve">reaction making it impossible to happen without the rate limiting enzyme.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7. Looking at Figure 4 of case study (the reaction pathway from acetyl-CoA), which enzyme is likely to be the target of the statin mevastatin? (Question 6 of case study)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ab/>
        <w:t xml:space="preserve">In cholesterol synthesis the needed substrate is acetyl-coa which will condense to </w:t>
        <w:tab/>
        <w:tab/>
        <w:tab/>
        <w:t xml:space="preserve">form hmg-coa and this will further be reduced to mevalonate which is catalyzed by the </w:t>
        <w:tab/>
        <w:tab/>
        <w:tab/>
        <w:t>enzyme hmg-coa reductase. In this particular reaction the hmg-coa reductase is the rate-</w:t>
        <w:tab/>
        <w:tab/>
        <w:tab/>
        <w:t xml:space="preserve">limiting enzyme and the action of mevastatin is to inhibit the reaction to happen by </w:t>
        <w:tab/>
        <w:tab/>
        <w:tab/>
        <w:t xml:space="preserve">competitively binding to the active site in the receptor for this enzyme.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>8. What are four (4) ways that HDL levels can be increased in the body?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 xml:space="preserve">1. Diet is the main source of hdl which includes, fats from fishes such as salmon, tuna </w:t>
        <w:tab/>
        <w:tab/>
        <w:tab/>
        <w:t xml:space="preserve">and mackerel. These are all good source of omega-3 fatty acids which are sources of </w:t>
        <w:tab/>
        <w:tab/>
        <w:tab/>
        <w:t>HDL.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 xml:space="preserve">2. Exercise is another factor to consider to elevate the production or generation of hdl by </w:t>
        <w:tab/>
        <w:tab/>
        <w:tab/>
        <w:t>producing hormones that hasten the reaction in the liver and intestine.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>3. Avoid drinking alcoholic beverages since HDL is mainly metabolized in the liver.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shd w:val="clear" w:color="auto" w:fill="fefffe"/>
          <w:rtl w:val="0"/>
        </w:rPr>
        <w:tab/>
        <w:t xml:space="preserve">4. Eat healthy foods to increase production of enzymes necessary for lipogenesis.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  <w:r>
        <w:rPr>
          <w:rFonts w:ascii="Times New Roman" w:hAnsi="Times New Roman"/>
          <w:u w:color="323232"/>
          <w:shd w:val="clear" w:color="auto" w:fill="fefffe"/>
          <w:rtl w:val="0"/>
          <w:lang w:val="en-US"/>
        </w:rPr>
        <w:t>9. What type of inhibitor (</w:t>
      </w:r>
      <w:r>
        <w:rPr>
          <w:rFonts w:ascii="Times New Roman" w:hAnsi="Times New Roman"/>
          <w:u w:val="single" w:color="323232"/>
          <w:shd w:val="clear" w:color="auto" w:fill="fefffe"/>
          <w:rtl w:val="0"/>
          <w:lang w:val="it-IT"/>
        </w:rPr>
        <w:t>non-competitive</w:t>
      </w:r>
      <w:r>
        <w:rPr>
          <w:rFonts w:ascii="Times New Roman" w:hAnsi="Times New Roman"/>
          <w:u w:color="323232"/>
          <w:shd w:val="clear" w:color="auto" w:fill="fefffe"/>
          <w:rtl w:val="0"/>
          <w:lang w:val="de-DE"/>
        </w:rPr>
        <w:t xml:space="preserve"> OR </w:t>
      </w:r>
      <w:r>
        <w:rPr>
          <w:rFonts w:ascii="Times New Roman" w:hAnsi="Times New Roman"/>
          <w:u w:val="single" w:color="323232"/>
          <w:shd w:val="clear" w:color="auto" w:fill="fefffe"/>
          <w:rtl w:val="0"/>
        </w:rPr>
        <w:t>competitive</w:t>
      </w:r>
      <w:r>
        <w:rPr>
          <w:rFonts w:ascii="Times New Roman" w:hAnsi="Times New Roman"/>
          <w:u w:color="323232"/>
          <w:shd w:val="clear" w:color="auto" w:fill="fefffe"/>
          <w:rtl w:val="0"/>
          <w:lang w:val="en-US"/>
        </w:rPr>
        <w:t>) are statins with respect to HMG-CoA reductase enzyme activity? Explain why.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  <w:tab/>
        <w:tab/>
        <w:t xml:space="preserve">Statins are competitive inhibitors of </w:t>
      </w:r>
      <w:r>
        <w:rPr>
          <w:rFonts w:ascii="Times New Roman" w:hAnsi="Times New Roman"/>
          <w:u w:color="323232"/>
          <w:shd w:val="clear" w:color="auto" w:fill="fefffe"/>
          <w:rtl w:val="0"/>
          <w:lang w:val="fr-FR"/>
        </w:rPr>
        <w:t>HMG-CoA reductase</w:t>
      </w:r>
      <w:r>
        <w:rPr>
          <w:rFonts w:ascii="Times New Roman" w:hAnsi="Times New Roman"/>
          <w:u w:color="323232"/>
          <w:shd w:val="clear" w:color="auto" w:fill="fefffe"/>
          <w:rtl w:val="0"/>
          <w:lang w:val="en-US"/>
        </w:rPr>
        <w:t xml:space="preserve">. It binds to the specific </w:t>
        <w:tab/>
        <w:tab/>
        <w:tab/>
        <w:t xml:space="preserve">site on the receptor in which the </w:t>
      </w:r>
      <w:r>
        <w:rPr>
          <w:rFonts w:ascii="Times New Roman" w:hAnsi="Times New Roman"/>
          <w:u w:color="323232"/>
          <w:shd w:val="clear" w:color="auto" w:fill="fefffe"/>
          <w:rtl w:val="0"/>
          <w:lang w:val="fr-FR"/>
        </w:rPr>
        <w:t>HMG-CoA reductase</w:t>
      </w:r>
      <w:r>
        <w:rPr>
          <w:rFonts w:ascii="Times New Roman" w:hAnsi="Times New Roman"/>
          <w:u w:color="323232"/>
          <w:shd w:val="clear" w:color="auto" w:fill="fefffe"/>
          <w:rtl w:val="0"/>
          <w:lang w:val="en-US"/>
        </w:rPr>
        <w:t xml:space="preserve"> binds to in the process of </w:t>
        <w:tab/>
        <w:tab/>
        <w:tab/>
        <w:tab/>
        <w:t xml:space="preserve">biosynthesis.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  <w:r>
        <w:rPr>
          <w:rFonts w:ascii="Times New Roman" w:hAnsi="Times New Roman"/>
          <w:u w:color="323232"/>
          <w:shd w:val="clear" w:color="auto" w:fill="fefffe"/>
          <w:rtl w:val="0"/>
          <w:lang w:val="en-US"/>
        </w:rPr>
        <w:t>10. How were cholesterol-lowering statin drugs first discovered?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  <w:r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  <w:tab/>
        <w:tab/>
        <w:t xml:space="preserve">The discovery that hmg-coa regulates the biosynthesis of cholesterol paved way </w:t>
        <w:tab/>
        <w:tab/>
        <w:tab/>
        <w:t xml:space="preserve">to the discovery of statins. It is a result of his experiment on rats using fungal extracts </w:t>
        <w:tab/>
        <w:tab/>
        <w:tab/>
        <w:t xml:space="preserve">which has a components that inhibits cholesterol synthesis by competitively inhibiting </w:t>
        <w:tab/>
        <w:tab/>
        <w:tab/>
        <w:t xml:space="preserve">hmg-coa reductase.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u w:color="323232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  <w:r>
        <w:rPr>
          <w:rFonts w:ascii="Times New Roman" w:hAnsi="Times New Roman"/>
          <w:shd w:val="clear" w:color="auto" w:fill="fefffe"/>
          <w:rtl w:val="0"/>
          <w:lang w:val="en-US"/>
        </w:rPr>
        <w:t xml:space="preserve">Resources: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efffe"/>
          <w:rtl w:val="0"/>
        </w:rPr>
      </w:pPr>
    </w:p>
    <w:p>
      <w:pPr>
        <w:pStyle w:val="Default"/>
        <w:bidi w:val="0"/>
        <w:spacing w:before="0" w:line="240" w:lineRule="auto"/>
        <w:ind w:left="720" w:right="0" w:hanging="720"/>
        <w:jc w:val="left"/>
        <w:rPr>
          <w:rFonts w:ascii="Times New Roman" w:cs="Times New Roman" w:hAnsi="Times New Roman" w:eastAsia="Times New Roman"/>
          <w:i w:val="1"/>
          <w:iCs w:val="1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 xml:space="preserve">PhD, J. H. E. (2015). </w:t>
      </w:r>
      <w:r>
        <w:rPr>
          <w:rFonts w:ascii="Times New Roman" w:hAnsi="Times New Roman"/>
          <w:i w:val="1"/>
          <w:iCs w:val="1"/>
          <w:rtl w:val="0"/>
          <w:lang w:val="en-US"/>
        </w:rPr>
        <w:t>Guyton and Hall Textbook of Medical Physiology (Guyton Physiology)</w:t>
      </w:r>
      <w:r>
        <w:rPr>
          <w:rFonts w:ascii="Times New Roman" w:hAnsi="Times New Roman"/>
          <w:i w:val="0"/>
          <w:iCs w:val="0"/>
          <w:rtl w:val="0"/>
          <w:lang w:val="en-US"/>
        </w:rPr>
        <w:t xml:space="preserve"> (13th ed.). Saunders.</w:t>
      </w:r>
    </w:p>
    <w:p>
      <w:pPr>
        <w:pStyle w:val="Default"/>
        <w:bidi w:val="0"/>
        <w:spacing w:before="0" w:line="240" w:lineRule="auto"/>
        <w:ind w:left="720" w:right="0" w:hanging="720"/>
        <w:jc w:val="left"/>
        <w:rPr>
          <w:rtl w:val="0"/>
        </w:rPr>
      </w:pPr>
      <w:r>
        <w:rPr>
          <w:rFonts w:ascii="Times New Roman" w:hAnsi="Times New Roman"/>
          <w:rtl w:val="0"/>
          <w:lang w:val="en-US"/>
        </w:rPr>
        <w:t xml:space="preserve">Rodwell, V., Bender, D., Botham, K., Kennelly, P., &amp; Weil, A. P. (2018). </w:t>
      </w:r>
      <w:r>
        <w:rPr>
          <w:rFonts w:ascii="Times New Roman" w:hAnsi="Times New Roman"/>
          <w:i w:val="1"/>
          <w:iCs w:val="1"/>
          <w:rtl w:val="0"/>
        </w:rPr>
        <w:t>Harper</w:t>
      </w:r>
      <w:r>
        <w:rPr>
          <w:rFonts w:ascii="Times New Roman" w:hAnsi="Times New Roman" w:hint="default"/>
          <w:i w:val="1"/>
          <w:iCs w:val="1"/>
          <w:rtl w:val="1"/>
        </w:rPr>
        <w:t>’</w:t>
      </w:r>
      <w:r>
        <w:rPr>
          <w:rFonts w:ascii="Times New Roman" w:hAnsi="Times New Roman"/>
          <w:i w:val="1"/>
          <w:iCs w:val="1"/>
          <w:rtl w:val="0"/>
          <w:lang w:val="en-US"/>
        </w:rPr>
        <w:t>s Illustrated Biochemistry Thirty-First Edition</w:t>
      </w:r>
      <w:r>
        <w:rPr>
          <w:rFonts w:ascii="Times New Roman" w:hAnsi="Times New Roman"/>
          <w:rtl w:val="0"/>
          <w:lang w:val="en-US"/>
        </w:rPr>
        <w:t xml:space="preserve"> (31st ed.). McGraw-Hill Education / Medical</w:t>
      </w:r>
      <w:r>
        <w:rPr>
          <w:rFonts w:ascii="Times New Roman" w:hAnsi="Times New Roman"/>
          <w:rtl w:val="0"/>
          <w:lang w:val="en-US"/>
        </w:rPr>
        <w:t xml:space="preserve">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