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6EE" w:rsidRPr="00F866EE" w:rsidRDefault="00F866EE" w:rsidP="00F866EE">
      <w:pPr>
        <w:spacing w:line="480" w:lineRule="auto"/>
        <w:contextualSpacing/>
        <w:jc w:val="center"/>
        <w:rPr>
          <w:rFonts w:ascii="Times New Roman" w:hAnsi="Times New Roman" w:cs="Times New Roman"/>
          <w:sz w:val="24"/>
          <w:szCs w:val="24"/>
        </w:rPr>
      </w:pPr>
    </w:p>
    <w:p w:rsidR="00F866EE" w:rsidRPr="00F866EE" w:rsidRDefault="00F866EE" w:rsidP="00F866EE">
      <w:pPr>
        <w:spacing w:line="480" w:lineRule="auto"/>
        <w:contextualSpacing/>
        <w:jc w:val="center"/>
        <w:rPr>
          <w:rFonts w:ascii="Times New Roman" w:hAnsi="Times New Roman" w:cs="Times New Roman"/>
          <w:sz w:val="24"/>
          <w:szCs w:val="24"/>
        </w:rPr>
      </w:pPr>
    </w:p>
    <w:p w:rsidR="00F866EE" w:rsidRPr="00F866EE" w:rsidRDefault="00F866EE" w:rsidP="00F866EE">
      <w:pPr>
        <w:spacing w:line="480" w:lineRule="auto"/>
        <w:contextualSpacing/>
        <w:jc w:val="center"/>
        <w:rPr>
          <w:rFonts w:ascii="Times New Roman" w:hAnsi="Times New Roman" w:cs="Times New Roman"/>
          <w:sz w:val="24"/>
          <w:szCs w:val="24"/>
        </w:rPr>
      </w:pPr>
    </w:p>
    <w:p w:rsidR="00F866EE" w:rsidRPr="00F866EE" w:rsidRDefault="00F866EE" w:rsidP="00F866EE">
      <w:pPr>
        <w:spacing w:line="480" w:lineRule="auto"/>
        <w:contextualSpacing/>
        <w:jc w:val="center"/>
        <w:rPr>
          <w:rFonts w:ascii="Times New Roman" w:hAnsi="Times New Roman" w:cs="Times New Roman"/>
          <w:sz w:val="24"/>
          <w:szCs w:val="24"/>
        </w:rPr>
      </w:pPr>
    </w:p>
    <w:p w:rsidR="008724AF" w:rsidRPr="00F866EE" w:rsidRDefault="006B7E09" w:rsidP="00F866EE">
      <w:pPr>
        <w:spacing w:line="480" w:lineRule="auto"/>
        <w:contextualSpacing/>
        <w:jc w:val="center"/>
        <w:rPr>
          <w:rFonts w:ascii="Times New Roman" w:hAnsi="Times New Roman" w:cs="Times New Roman"/>
          <w:b/>
          <w:sz w:val="24"/>
          <w:szCs w:val="24"/>
        </w:rPr>
      </w:pPr>
      <w:r w:rsidRPr="00F866EE">
        <w:rPr>
          <w:rFonts w:ascii="Times New Roman" w:hAnsi="Times New Roman" w:cs="Times New Roman"/>
          <w:b/>
          <w:sz w:val="24"/>
          <w:szCs w:val="24"/>
        </w:rPr>
        <w:t>Belief Systems</w:t>
      </w:r>
    </w:p>
    <w:p w:rsidR="008724AF" w:rsidRPr="00F866EE" w:rsidRDefault="008724AF" w:rsidP="00F866EE">
      <w:pPr>
        <w:spacing w:line="480" w:lineRule="auto"/>
        <w:contextualSpacing/>
        <w:jc w:val="center"/>
        <w:rPr>
          <w:rFonts w:ascii="Times New Roman" w:hAnsi="Times New Roman" w:cs="Times New Roman"/>
          <w:sz w:val="24"/>
          <w:szCs w:val="24"/>
        </w:rPr>
      </w:pPr>
    </w:p>
    <w:p w:rsidR="00F866EE" w:rsidRPr="00F866EE" w:rsidRDefault="00F866EE" w:rsidP="00F866EE">
      <w:pPr>
        <w:spacing w:line="480" w:lineRule="auto"/>
        <w:contextualSpacing/>
        <w:jc w:val="center"/>
        <w:rPr>
          <w:rFonts w:ascii="Times New Roman" w:hAnsi="Times New Roman" w:cs="Times New Roman"/>
          <w:sz w:val="24"/>
          <w:szCs w:val="24"/>
        </w:rPr>
      </w:pPr>
    </w:p>
    <w:p w:rsidR="008724AF" w:rsidRPr="00F866EE" w:rsidRDefault="006B7E09" w:rsidP="00F866EE">
      <w:pPr>
        <w:spacing w:line="480" w:lineRule="auto"/>
        <w:contextualSpacing/>
        <w:jc w:val="center"/>
        <w:rPr>
          <w:rFonts w:ascii="Times New Roman" w:hAnsi="Times New Roman" w:cs="Times New Roman"/>
          <w:b/>
          <w:bCs/>
          <w:sz w:val="24"/>
          <w:szCs w:val="24"/>
        </w:rPr>
      </w:pPr>
      <w:r w:rsidRPr="00F866EE">
        <w:rPr>
          <w:rFonts w:ascii="Times New Roman" w:hAnsi="Times New Roman" w:cs="Times New Roman"/>
          <w:sz w:val="24"/>
          <w:szCs w:val="24"/>
        </w:rPr>
        <w:t>Student’s Name</w:t>
      </w:r>
    </w:p>
    <w:p w:rsidR="008724AF" w:rsidRPr="00F866EE" w:rsidRDefault="006B7E09" w:rsidP="00F866EE">
      <w:pPr>
        <w:spacing w:line="480" w:lineRule="auto"/>
        <w:contextualSpacing/>
        <w:jc w:val="center"/>
        <w:rPr>
          <w:rFonts w:ascii="Times New Roman" w:hAnsi="Times New Roman" w:cs="Times New Roman"/>
          <w:sz w:val="24"/>
          <w:szCs w:val="24"/>
        </w:rPr>
      </w:pPr>
      <w:r w:rsidRPr="00F866EE">
        <w:rPr>
          <w:rFonts w:ascii="Times New Roman" w:hAnsi="Times New Roman" w:cs="Times New Roman"/>
          <w:sz w:val="24"/>
          <w:szCs w:val="24"/>
        </w:rPr>
        <w:t>Department, University</w:t>
      </w:r>
    </w:p>
    <w:p w:rsidR="008724AF" w:rsidRPr="00F866EE" w:rsidRDefault="006B7E09" w:rsidP="00F866EE">
      <w:pPr>
        <w:spacing w:line="480" w:lineRule="auto"/>
        <w:contextualSpacing/>
        <w:jc w:val="center"/>
        <w:rPr>
          <w:rFonts w:ascii="Times New Roman" w:hAnsi="Times New Roman" w:cs="Times New Roman"/>
          <w:sz w:val="24"/>
          <w:szCs w:val="24"/>
        </w:rPr>
      </w:pPr>
      <w:r w:rsidRPr="00F866EE">
        <w:rPr>
          <w:rFonts w:ascii="Times New Roman" w:hAnsi="Times New Roman" w:cs="Times New Roman"/>
          <w:sz w:val="24"/>
          <w:szCs w:val="24"/>
        </w:rPr>
        <w:t>Course Name: Course code</w:t>
      </w:r>
    </w:p>
    <w:p w:rsidR="008724AF" w:rsidRPr="00F866EE" w:rsidRDefault="006B7E09" w:rsidP="00F866EE">
      <w:pPr>
        <w:spacing w:line="480" w:lineRule="auto"/>
        <w:contextualSpacing/>
        <w:jc w:val="center"/>
        <w:rPr>
          <w:rFonts w:ascii="Times New Roman" w:hAnsi="Times New Roman" w:cs="Times New Roman"/>
          <w:sz w:val="24"/>
          <w:szCs w:val="24"/>
        </w:rPr>
      </w:pPr>
      <w:r w:rsidRPr="00F866EE">
        <w:rPr>
          <w:rFonts w:ascii="Times New Roman" w:hAnsi="Times New Roman" w:cs="Times New Roman"/>
          <w:sz w:val="24"/>
          <w:szCs w:val="24"/>
        </w:rPr>
        <w:t>Professor’s Name</w:t>
      </w:r>
    </w:p>
    <w:p w:rsidR="008724AF" w:rsidRPr="00F866EE" w:rsidRDefault="006B7E09" w:rsidP="00F866EE">
      <w:pPr>
        <w:spacing w:line="480" w:lineRule="auto"/>
        <w:contextualSpacing/>
        <w:jc w:val="center"/>
        <w:rPr>
          <w:rFonts w:ascii="Times New Roman" w:hAnsi="Times New Roman" w:cs="Times New Roman"/>
          <w:sz w:val="24"/>
          <w:szCs w:val="24"/>
        </w:rPr>
      </w:pPr>
      <w:r w:rsidRPr="00F866EE">
        <w:rPr>
          <w:rFonts w:ascii="Times New Roman" w:hAnsi="Times New Roman" w:cs="Times New Roman"/>
          <w:sz w:val="24"/>
          <w:szCs w:val="24"/>
        </w:rPr>
        <w:t>Date</w:t>
      </w: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F866EE" w:rsidRPr="00F866EE" w:rsidRDefault="006B7E09" w:rsidP="00F866EE">
      <w:pPr>
        <w:spacing w:line="480" w:lineRule="auto"/>
        <w:contextualSpacing/>
        <w:rPr>
          <w:rFonts w:ascii="Times New Roman" w:hAnsi="Times New Roman" w:cs="Times New Roman"/>
          <w:b/>
          <w:sz w:val="24"/>
          <w:szCs w:val="24"/>
        </w:rPr>
      </w:pPr>
      <w:r w:rsidRPr="00F866EE">
        <w:rPr>
          <w:rFonts w:ascii="Times New Roman" w:hAnsi="Times New Roman" w:cs="Times New Roman"/>
          <w:b/>
          <w:sz w:val="24"/>
          <w:szCs w:val="24"/>
        </w:rPr>
        <w:br w:type="page"/>
      </w:r>
    </w:p>
    <w:p w:rsidR="00F866EE" w:rsidRPr="00F866EE" w:rsidRDefault="006B7E09" w:rsidP="00F866EE">
      <w:pPr>
        <w:spacing w:line="480" w:lineRule="auto"/>
        <w:contextualSpacing/>
        <w:jc w:val="center"/>
        <w:rPr>
          <w:rFonts w:ascii="Times New Roman" w:hAnsi="Times New Roman" w:cs="Times New Roman"/>
          <w:b/>
          <w:sz w:val="24"/>
          <w:szCs w:val="24"/>
        </w:rPr>
      </w:pPr>
      <w:r w:rsidRPr="00F866EE">
        <w:rPr>
          <w:rFonts w:ascii="Times New Roman" w:hAnsi="Times New Roman" w:cs="Times New Roman"/>
          <w:b/>
          <w:sz w:val="24"/>
          <w:szCs w:val="24"/>
        </w:rPr>
        <w:lastRenderedPageBreak/>
        <w:t>Belief Systems</w:t>
      </w:r>
    </w:p>
    <w:p w:rsidR="008724AF" w:rsidRPr="00F866EE" w:rsidRDefault="006B7E09" w:rsidP="00F866EE">
      <w:pPr>
        <w:spacing w:line="480" w:lineRule="auto"/>
        <w:ind w:firstLine="720"/>
        <w:contextualSpacing/>
        <w:rPr>
          <w:rFonts w:ascii="Times New Roman" w:hAnsi="Times New Roman" w:cs="Times New Roman"/>
          <w:sz w:val="24"/>
          <w:szCs w:val="24"/>
        </w:rPr>
      </w:pPr>
      <w:r w:rsidRPr="00F866EE">
        <w:rPr>
          <w:rFonts w:ascii="Times New Roman" w:hAnsi="Times New Roman" w:cs="Times New Roman"/>
          <w:sz w:val="24"/>
          <w:szCs w:val="24"/>
        </w:rPr>
        <w:t xml:space="preserve">Belief systems are sets of principles or specific rules that significantly form the foundation of philosophy regarding </w:t>
      </w:r>
      <w:r w:rsidRPr="00F866EE">
        <w:rPr>
          <w:rFonts w:ascii="Times New Roman" w:hAnsi="Times New Roman" w:cs="Times New Roman"/>
          <w:sz w:val="24"/>
          <w:szCs w:val="24"/>
        </w:rPr>
        <w:t>resilience</w:t>
      </w:r>
      <w:r w:rsidR="00BE578E" w:rsidRPr="00F866EE">
        <w:rPr>
          <w:rFonts w:ascii="Times New Roman" w:hAnsi="Times New Roman" w:cs="Times New Roman"/>
          <w:sz w:val="24"/>
          <w:szCs w:val="24"/>
        </w:rPr>
        <w:t xml:space="preserve"> (Walsh, 2016)</w:t>
      </w:r>
      <w:r w:rsidRPr="00F866EE">
        <w:rPr>
          <w:rFonts w:ascii="Times New Roman" w:hAnsi="Times New Roman" w:cs="Times New Roman"/>
          <w:sz w:val="24"/>
          <w:szCs w:val="24"/>
        </w:rPr>
        <w:t xml:space="preserve">. The family belief systems theory was significantly developed through the studies regarding family ethnography in the United States, China, Japan, the </w:t>
      </w:r>
      <w:r w:rsidR="00E87A01" w:rsidRPr="00F866EE">
        <w:rPr>
          <w:rFonts w:ascii="Times New Roman" w:hAnsi="Times New Roman" w:cs="Times New Roman"/>
          <w:sz w:val="24"/>
          <w:szCs w:val="24"/>
        </w:rPr>
        <w:t>Philippines</w:t>
      </w:r>
      <w:r w:rsidRPr="00F866EE">
        <w:rPr>
          <w:rFonts w:ascii="Times New Roman" w:hAnsi="Times New Roman" w:cs="Times New Roman"/>
          <w:sz w:val="24"/>
          <w:szCs w:val="24"/>
        </w:rPr>
        <w:t>, and Indonesia. This theory majorly explains the structure of the sy</w:t>
      </w:r>
      <w:r w:rsidRPr="00F866EE">
        <w:rPr>
          <w:rFonts w:ascii="Times New Roman" w:hAnsi="Times New Roman" w:cs="Times New Roman"/>
          <w:sz w:val="24"/>
          <w:szCs w:val="24"/>
        </w:rPr>
        <w:t>stems regarding the beliefs that the family members have and that affect their cognition and emotions</w:t>
      </w:r>
      <w:r w:rsidR="00BE578E" w:rsidRPr="00F866EE">
        <w:rPr>
          <w:rFonts w:ascii="Times New Roman" w:hAnsi="Times New Roman" w:cs="Times New Roman"/>
          <w:sz w:val="24"/>
          <w:szCs w:val="24"/>
        </w:rPr>
        <w:t xml:space="preserve"> (Walsh, 2016)</w:t>
      </w:r>
      <w:r w:rsidRPr="00F866EE">
        <w:rPr>
          <w:rFonts w:ascii="Times New Roman" w:hAnsi="Times New Roman" w:cs="Times New Roman"/>
          <w:sz w:val="24"/>
          <w:szCs w:val="24"/>
        </w:rPr>
        <w:t xml:space="preserve">. </w:t>
      </w:r>
      <w:r w:rsidR="00550898" w:rsidRPr="00F866EE">
        <w:rPr>
          <w:rFonts w:ascii="Times New Roman" w:hAnsi="Times New Roman" w:cs="Times New Roman"/>
          <w:sz w:val="24"/>
          <w:szCs w:val="24"/>
        </w:rPr>
        <w:t xml:space="preserve">The resilient families have very flexible structures that they can significantly modify to fit their needs and challenges. </w:t>
      </w:r>
      <w:r w:rsidR="00926BB5" w:rsidRPr="00F866EE">
        <w:rPr>
          <w:rFonts w:ascii="Times New Roman" w:hAnsi="Times New Roman" w:cs="Times New Roman"/>
          <w:sz w:val="24"/>
          <w:szCs w:val="24"/>
        </w:rPr>
        <w:t>Therefore, this allows the families to cope with the challenges and adapt to the perceived changes that they may face through adversities in contemporary society</w:t>
      </w:r>
      <w:r w:rsidR="00BE578E" w:rsidRPr="00F866EE">
        <w:rPr>
          <w:rFonts w:ascii="Times New Roman" w:hAnsi="Times New Roman" w:cs="Times New Roman"/>
          <w:sz w:val="24"/>
          <w:szCs w:val="24"/>
        </w:rPr>
        <w:t xml:space="preserve"> (Walsh, 2016)</w:t>
      </w:r>
      <w:r w:rsidR="00926BB5" w:rsidRPr="00F866EE">
        <w:rPr>
          <w:rFonts w:ascii="Times New Roman" w:hAnsi="Times New Roman" w:cs="Times New Roman"/>
          <w:sz w:val="24"/>
          <w:szCs w:val="24"/>
        </w:rPr>
        <w:t xml:space="preserve">. </w:t>
      </w:r>
      <w:r w:rsidR="00E87A01" w:rsidRPr="00F866EE">
        <w:rPr>
          <w:rFonts w:ascii="Times New Roman" w:hAnsi="Times New Roman" w:cs="Times New Roman"/>
          <w:sz w:val="24"/>
          <w:szCs w:val="24"/>
        </w:rPr>
        <w:t xml:space="preserve">This paper significantly explains why Fromma Walsh refers to the belief systems like the heart and soul of resiliency. Besides, it also </w:t>
      </w:r>
      <w:r w:rsidR="00C274C6" w:rsidRPr="00F866EE">
        <w:rPr>
          <w:rFonts w:ascii="Times New Roman" w:hAnsi="Times New Roman" w:cs="Times New Roman"/>
          <w:sz w:val="24"/>
          <w:szCs w:val="24"/>
        </w:rPr>
        <w:t xml:space="preserve">examines how </w:t>
      </w:r>
      <w:r w:rsidR="00F327C1" w:rsidRPr="00F866EE">
        <w:rPr>
          <w:rFonts w:ascii="Times New Roman" w:hAnsi="Times New Roman" w:cs="Times New Roman"/>
          <w:sz w:val="24"/>
          <w:szCs w:val="24"/>
        </w:rPr>
        <w:t>the family</w:t>
      </w:r>
      <w:r w:rsidR="00E87A01" w:rsidRPr="00F866EE">
        <w:rPr>
          <w:rFonts w:ascii="Times New Roman" w:hAnsi="Times New Roman" w:cs="Times New Roman"/>
          <w:sz w:val="24"/>
          <w:szCs w:val="24"/>
        </w:rPr>
        <w:t xml:space="preserve">'s, individual's, or group's </w:t>
      </w:r>
      <w:r w:rsidR="00F327C1" w:rsidRPr="00F866EE">
        <w:rPr>
          <w:rFonts w:ascii="Times New Roman" w:hAnsi="Times New Roman" w:cs="Times New Roman"/>
          <w:sz w:val="24"/>
          <w:szCs w:val="24"/>
        </w:rPr>
        <w:t xml:space="preserve">belief systems </w:t>
      </w:r>
      <w:r w:rsidR="00E62392" w:rsidRPr="00F866EE">
        <w:rPr>
          <w:rFonts w:ascii="Times New Roman" w:hAnsi="Times New Roman" w:cs="Times New Roman"/>
          <w:sz w:val="24"/>
          <w:szCs w:val="24"/>
        </w:rPr>
        <w:t>significantly affect</w:t>
      </w:r>
      <w:r w:rsidR="00E87A01" w:rsidRPr="00F866EE">
        <w:rPr>
          <w:rFonts w:ascii="Times New Roman" w:hAnsi="Times New Roman" w:cs="Times New Roman"/>
          <w:sz w:val="24"/>
          <w:szCs w:val="24"/>
        </w:rPr>
        <w:t xml:space="preserve"> how they make sense of an adverse event. In addition to this, the paper also explains the reason why human service professionals </w:t>
      </w:r>
      <w:r w:rsidR="004469C3" w:rsidRPr="00F866EE">
        <w:rPr>
          <w:rFonts w:ascii="Times New Roman" w:hAnsi="Times New Roman" w:cs="Times New Roman"/>
          <w:sz w:val="24"/>
          <w:szCs w:val="24"/>
        </w:rPr>
        <w:t>need to understand</w:t>
      </w:r>
      <w:r w:rsidR="00E87A01" w:rsidRPr="00F866EE">
        <w:rPr>
          <w:rFonts w:ascii="Times New Roman" w:hAnsi="Times New Roman" w:cs="Times New Roman"/>
          <w:sz w:val="24"/>
          <w:szCs w:val="24"/>
        </w:rPr>
        <w:t xml:space="preserve"> the cl</w:t>
      </w:r>
      <w:r w:rsidR="004A429D" w:rsidRPr="00F866EE">
        <w:rPr>
          <w:rFonts w:ascii="Times New Roman" w:hAnsi="Times New Roman" w:cs="Times New Roman"/>
          <w:sz w:val="24"/>
          <w:szCs w:val="24"/>
        </w:rPr>
        <w:t>ient's belief system on matters about</w:t>
      </w:r>
      <w:r w:rsidR="00E87A01" w:rsidRPr="00F866EE">
        <w:rPr>
          <w:rFonts w:ascii="Times New Roman" w:hAnsi="Times New Roman" w:cs="Times New Roman"/>
          <w:sz w:val="24"/>
          <w:szCs w:val="24"/>
        </w:rPr>
        <w:t xml:space="preserve"> referrals to resources and interventions.</w:t>
      </w:r>
    </w:p>
    <w:p w:rsidR="00E87A01" w:rsidRPr="00F866EE" w:rsidRDefault="006B7E09" w:rsidP="00F866EE">
      <w:pPr>
        <w:spacing w:line="480" w:lineRule="auto"/>
        <w:contextualSpacing/>
        <w:jc w:val="center"/>
        <w:rPr>
          <w:rFonts w:ascii="Times New Roman" w:hAnsi="Times New Roman" w:cs="Times New Roman"/>
          <w:b/>
          <w:sz w:val="24"/>
          <w:szCs w:val="24"/>
        </w:rPr>
      </w:pPr>
      <w:r w:rsidRPr="00F866EE">
        <w:rPr>
          <w:rFonts w:ascii="Times New Roman" w:eastAsia="Times New Roman" w:hAnsi="Times New Roman" w:cs="Times New Roman"/>
          <w:b/>
          <w:sz w:val="24"/>
          <w:szCs w:val="24"/>
        </w:rPr>
        <w:t>Belief Systems as the Heart and Soul of Resilience</w:t>
      </w:r>
    </w:p>
    <w:p w:rsidR="008724AF" w:rsidRPr="00F866EE" w:rsidRDefault="006B7E09" w:rsidP="00F866EE">
      <w:pPr>
        <w:spacing w:line="480" w:lineRule="auto"/>
        <w:ind w:firstLine="720"/>
        <w:contextualSpacing/>
        <w:rPr>
          <w:rFonts w:ascii="Times New Roman" w:hAnsi="Times New Roman" w:cs="Times New Roman"/>
          <w:sz w:val="24"/>
          <w:szCs w:val="24"/>
        </w:rPr>
      </w:pPr>
      <w:r w:rsidRPr="00F866EE">
        <w:rPr>
          <w:rFonts w:ascii="Times New Roman" w:hAnsi="Times New Roman" w:cs="Times New Roman"/>
          <w:sz w:val="24"/>
          <w:szCs w:val="24"/>
        </w:rPr>
        <w:t>Acc</w:t>
      </w:r>
      <w:r w:rsidRPr="00F866EE">
        <w:rPr>
          <w:rFonts w:ascii="Times New Roman" w:hAnsi="Times New Roman" w:cs="Times New Roman"/>
          <w:sz w:val="24"/>
          <w:szCs w:val="24"/>
        </w:rPr>
        <w:t xml:space="preserve">ording to Fromma Walsh, the belief systems are </w:t>
      </w:r>
      <w:r w:rsidR="003F66DD" w:rsidRPr="00F866EE">
        <w:rPr>
          <w:rFonts w:ascii="Times New Roman" w:hAnsi="Times New Roman" w:cs="Times New Roman"/>
          <w:sz w:val="24"/>
          <w:szCs w:val="24"/>
        </w:rPr>
        <w:t xml:space="preserve">essential </w:t>
      </w:r>
      <w:r w:rsidRPr="00F866EE">
        <w:rPr>
          <w:rFonts w:ascii="Times New Roman" w:hAnsi="Times New Roman" w:cs="Times New Roman"/>
          <w:sz w:val="24"/>
          <w:szCs w:val="24"/>
        </w:rPr>
        <w:t>because they significantly affect the family's decision-making process and provide clear guidance to the specific actions of the entire family unit, groups, or individual</w:t>
      </w:r>
      <w:r w:rsidR="00BE578E" w:rsidRPr="00F866EE">
        <w:rPr>
          <w:rFonts w:ascii="Times New Roman" w:hAnsi="Times New Roman" w:cs="Times New Roman"/>
          <w:sz w:val="24"/>
          <w:szCs w:val="24"/>
        </w:rPr>
        <w:t xml:space="preserve"> (Walsh, 2016)</w:t>
      </w:r>
      <w:r w:rsidRPr="00F866EE">
        <w:rPr>
          <w:rFonts w:ascii="Times New Roman" w:hAnsi="Times New Roman" w:cs="Times New Roman"/>
          <w:sz w:val="24"/>
          <w:szCs w:val="24"/>
        </w:rPr>
        <w:t xml:space="preserve">. </w:t>
      </w:r>
      <w:r w:rsidR="009807D9" w:rsidRPr="00F866EE">
        <w:rPr>
          <w:rFonts w:ascii="Times New Roman" w:hAnsi="Times New Roman" w:cs="Times New Roman"/>
          <w:sz w:val="24"/>
          <w:szCs w:val="24"/>
        </w:rPr>
        <w:t>In this regard, the belief systems are significant forces in regards to family resilience. Therefore, Walsh also uses this notion to mean that the belief systems are the lenses through which the family, individual, or group sees the bigger picture of the contemporary world in the journey of life</w:t>
      </w:r>
      <w:r w:rsidR="00BE578E" w:rsidRPr="00F866EE">
        <w:rPr>
          <w:rFonts w:ascii="Times New Roman" w:hAnsi="Times New Roman" w:cs="Times New Roman"/>
          <w:sz w:val="24"/>
          <w:szCs w:val="24"/>
          <w:shd w:val="clear" w:color="auto" w:fill="FFFFFF"/>
        </w:rPr>
        <w:t xml:space="preserve"> (Burnette, 2018)</w:t>
      </w:r>
      <w:r w:rsidR="009807D9" w:rsidRPr="00F866EE">
        <w:rPr>
          <w:rFonts w:ascii="Times New Roman" w:hAnsi="Times New Roman" w:cs="Times New Roman"/>
          <w:sz w:val="24"/>
          <w:szCs w:val="24"/>
        </w:rPr>
        <w:t xml:space="preserve">. </w:t>
      </w:r>
      <w:r w:rsidR="00681088" w:rsidRPr="00F866EE">
        <w:rPr>
          <w:rFonts w:ascii="Times New Roman" w:hAnsi="Times New Roman" w:cs="Times New Roman"/>
          <w:sz w:val="24"/>
          <w:szCs w:val="24"/>
        </w:rPr>
        <w:t>In this regard, the belief systems form the real self of an individual, a group, or family as it helps us understand and make sense of our experiences in the contemporary world.</w:t>
      </w:r>
    </w:p>
    <w:p w:rsidR="00510F72" w:rsidRPr="00F866EE" w:rsidRDefault="006B7E09" w:rsidP="00F866EE">
      <w:pPr>
        <w:shd w:val="clear" w:color="auto" w:fill="FFFFFF"/>
        <w:spacing w:before="100" w:beforeAutospacing="1" w:after="100" w:afterAutospacing="1" w:line="480" w:lineRule="auto"/>
        <w:ind w:firstLine="720"/>
        <w:contextualSpacing/>
        <w:rPr>
          <w:rFonts w:ascii="Times New Roman" w:eastAsia="Times New Roman" w:hAnsi="Times New Roman" w:cs="Times New Roman"/>
          <w:sz w:val="24"/>
          <w:szCs w:val="24"/>
        </w:rPr>
      </w:pPr>
      <w:r w:rsidRPr="00F866EE">
        <w:rPr>
          <w:rFonts w:ascii="Times New Roman" w:eastAsia="Times New Roman" w:hAnsi="Times New Roman" w:cs="Times New Roman"/>
          <w:sz w:val="24"/>
          <w:szCs w:val="24"/>
        </w:rPr>
        <w:t>The belief systems of an in</w:t>
      </w:r>
      <w:r w:rsidRPr="00F866EE">
        <w:rPr>
          <w:rFonts w:ascii="Times New Roman" w:eastAsia="Times New Roman" w:hAnsi="Times New Roman" w:cs="Times New Roman"/>
          <w:sz w:val="24"/>
          <w:szCs w:val="24"/>
        </w:rPr>
        <w:t>dividual, family, or group significantly influence how they make sense of an adverse event by increasing the options for problem-solving, healing, and growth</w:t>
      </w:r>
      <w:r w:rsidR="00BE578E" w:rsidRPr="00F866EE">
        <w:rPr>
          <w:rFonts w:ascii="Times New Roman" w:eastAsia="Times New Roman" w:hAnsi="Times New Roman" w:cs="Times New Roman"/>
          <w:sz w:val="24"/>
          <w:szCs w:val="24"/>
        </w:rPr>
        <w:t xml:space="preserve"> (</w:t>
      </w:r>
      <w:r w:rsidR="00BE578E" w:rsidRPr="00F866EE">
        <w:rPr>
          <w:rFonts w:ascii="Times New Roman" w:hAnsi="Times New Roman" w:cs="Times New Roman"/>
          <w:sz w:val="24"/>
          <w:szCs w:val="24"/>
          <w:shd w:val="clear" w:color="auto" w:fill="FFFFFF"/>
        </w:rPr>
        <w:t>Burnette, 2018</w:t>
      </w:r>
      <w:r w:rsidR="00BE578E" w:rsidRPr="00F866EE">
        <w:rPr>
          <w:rFonts w:ascii="Times New Roman" w:eastAsia="Times New Roman" w:hAnsi="Times New Roman" w:cs="Times New Roman"/>
          <w:sz w:val="24"/>
          <w:szCs w:val="24"/>
        </w:rPr>
        <w:t>)</w:t>
      </w:r>
      <w:r w:rsidRPr="00F866EE">
        <w:rPr>
          <w:rFonts w:ascii="Times New Roman" w:eastAsia="Times New Roman" w:hAnsi="Times New Roman" w:cs="Times New Roman"/>
          <w:sz w:val="24"/>
          <w:szCs w:val="24"/>
        </w:rPr>
        <w:t>. In this regard, the belief systems help us to cultivate various options in the f</w:t>
      </w:r>
      <w:r w:rsidRPr="00F866EE">
        <w:rPr>
          <w:rFonts w:ascii="Times New Roman" w:eastAsia="Times New Roman" w:hAnsi="Times New Roman" w:cs="Times New Roman"/>
          <w:sz w:val="24"/>
          <w:szCs w:val="24"/>
        </w:rPr>
        <w:t xml:space="preserve">ace of an adverse event. When an individual, family, or group weighs these options and picks the ones that have more advantages, their problems can effectively be resolved. </w:t>
      </w:r>
      <w:r w:rsidR="003264C3" w:rsidRPr="00F866EE">
        <w:rPr>
          <w:rFonts w:ascii="Times New Roman" w:eastAsia="Times New Roman" w:hAnsi="Times New Roman" w:cs="Times New Roman"/>
          <w:sz w:val="24"/>
          <w:szCs w:val="24"/>
        </w:rPr>
        <w:t>Additionally, the belief systems significantly help the families</w:t>
      </w:r>
      <w:r w:rsidR="00E57AEC" w:rsidRPr="00F866EE">
        <w:rPr>
          <w:rFonts w:ascii="Times New Roman" w:eastAsia="Times New Roman" w:hAnsi="Times New Roman" w:cs="Times New Roman"/>
          <w:sz w:val="24"/>
          <w:szCs w:val="24"/>
        </w:rPr>
        <w:t>, individuals, or groups to recover</w:t>
      </w:r>
      <w:r w:rsidR="003264C3" w:rsidRPr="00F866EE">
        <w:rPr>
          <w:rFonts w:ascii="Times New Roman" w:eastAsia="Times New Roman" w:hAnsi="Times New Roman" w:cs="Times New Roman"/>
          <w:sz w:val="24"/>
          <w:szCs w:val="24"/>
        </w:rPr>
        <w:t xml:space="preserve"> during times of adversities in contemporary society</w:t>
      </w:r>
      <w:r w:rsidR="00BE578E" w:rsidRPr="00F866EE">
        <w:rPr>
          <w:rFonts w:ascii="Times New Roman" w:eastAsia="Times New Roman" w:hAnsi="Times New Roman" w:cs="Times New Roman"/>
          <w:sz w:val="24"/>
          <w:szCs w:val="24"/>
        </w:rPr>
        <w:t xml:space="preserve"> </w:t>
      </w:r>
      <w:r w:rsidR="00BE578E" w:rsidRPr="00F866EE">
        <w:rPr>
          <w:rFonts w:ascii="Times New Roman" w:hAnsi="Times New Roman" w:cs="Times New Roman"/>
          <w:sz w:val="24"/>
          <w:szCs w:val="24"/>
        </w:rPr>
        <w:t>(Walsh, 2016)</w:t>
      </w:r>
      <w:r w:rsidR="003264C3" w:rsidRPr="00F866EE">
        <w:rPr>
          <w:rFonts w:ascii="Times New Roman" w:eastAsia="Times New Roman" w:hAnsi="Times New Roman" w:cs="Times New Roman"/>
          <w:sz w:val="24"/>
          <w:szCs w:val="24"/>
        </w:rPr>
        <w:t xml:space="preserve">. </w:t>
      </w:r>
      <w:r w:rsidR="00E57AEC" w:rsidRPr="00F866EE">
        <w:rPr>
          <w:rFonts w:ascii="Times New Roman" w:eastAsia="Times New Roman" w:hAnsi="Times New Roman" w:cs="Times New Roman"/>
          <w:sz w:val="24"/>
          <w:szCs w:val="24"/>
        </w:rPr>
        <w:t xml:space="preserve">In this regard, the beliefs encourage the families, individuals, or groups to bounce back to their normal life after undergoing some adversities in life. </w:t>
      </w:r>
    </w:p>
    <w:p w:rsidR="00D153E5" w:rsidRPr="00F866EE" w:rsidRDefault="006B7E09" w:rsidP="00F866EE">
      <w:pPr>
        <w:shd w:val="clear" w:color="auto" w:fill="FFFFFF"/>
        <w:spacing w:before="100" w:beforeAutospacing="1" w:after="100" w:afterAutospacing="1" w:line="480" w:lineRule="auto"/>
        <w:contextualSpacing/>
        <w:jc w:val="center"/>
        <w:rPr>
          <w:rFonts w:ascii="Times New Roman" w:eastAsia="Times New Roman" w:hAnsi="Times New Roman" w:cs="Times New Roman"/>
          <w:b/>
          <w:sz w:val="24"/>
          <w:szCs w:val="24"/>
        </w:rPr>
      </w:pPr>
      <w:r w:rsidRPr="00F866EE">
        <w:rPr>
          <w:rFonts w:ascii="Times New Roman" w:eastAsia="Times New Roman" w:hAnsi="Times New Roman" w:cs="Times New Roman"/>
          <w:b/>
          <w:sz w:val="24"/>
          <w:szCs w:val="24"/>
        </w:rPr>
        <w:t xml:space="preserve">Significance of </w:t>
      </w:r>
      <w:r w:rsidRPr="00F866EE">
        <w:rPr>
          <w:rFonts w:ascii="Times New Roman" w:eastAsia="Times New Roman" w:hAnsi="Times New Roman" w:cs="Times New Roman"/>
          <w:b/>
          <w:sz w:val="24"/>
          <w:szCs w:val="24"/>
        </w:rPr>
        <w:t>Considering Client's Belief Systems When Making Referrals</w:t>
      </w:r>
    </w:p>
    <w:p w:rsidR="00D153E5" w:rsidRPr="00F866EE" w:rsidRDefault="006B7E09" w:rsidP="00F866EE">
      <w:pPr>
        <w:shd w:val="clear" w:color="auto" w:fill="FFFFFF"/>
        <w:spacing w:before="100" w:beforeAutospacing="1" w:after="100" w:afterAutospacing="1" w:line="480" w:lineRule="auto"/>
        <w:ind w:firstLine="720"/>
        <w:contextualSpacing/>
        <w:rPr>
          <w:rFonts w:ascii="Times New Roman" w:eastAsia="Times New Roman" w:hAnsi="Times New Roman" w:cs="Times New Roman"/>
          <w:sz w:val="24"/>
          <w:szCs w:val="24"/>
        </w:rPr>
      </w:pPr>
      <w:r w:rsidRPr="00F866EE">
        <w:rPr>
          <w:rFonts w:ascii="Times New Roman" w:eastAsia="Times New Roman" w:hAnsi="Times New Roman" w:cs="Times New Roman"/>
          <w:sz w:val="24"/>
          <w:szCs w:val="24"/>
        </w:rPr>
        <w:t>When making referr</w:t>
      </w:r>
      <w:r w:rsidR="009E6961" w:rsidRPr="00F866EE">
        <w:rPr>
          <w:rFonts w:ascii="Times New Roman" w:eastAsia="Times New Roman" w:hAnsi="Times New Roman" w:cs="Times New Roman"/>
          <w:sz w:val="24"/>
          <w:szCs w:val="24"/>
        </w:rPr>
        <w:t xml:space="preserve">als, it quite important for the </w:t>
      </w:r>
      <w:r w:rsidR="00F10BFC" w:rsidRPr="00F866EE">
        <w:rPr>
          <w:rFonts w:ascii="Times New Roman" w:eastAsia="Times New Roman" w:hAnsi="Times New Roman" w:cs="Times New Roman"/>
          <w:sz w:val="24"/>
          <w:szCs w:val="24"/>
        </w:rPr>
        <w:t>counselors</w:t>
      </w:r>
      <w:r w:rsidR="00494F02" w:rsidRPr="00F866EE">
        <w:rPr>
          <w:rFonts w:ascii="Times New Roman" w:eastAsia="Times New Roman" w:hAnsi="Times New Roman" w:cs="Times New Roman"/>
          <w:sz w:val="24"/>
          <w:szCs w:val="24"/>
        </w:rPr>
        <w:t xml:space="preserve"> to understand</w:t>
      </w:r>
      <w:r w:rsidRPr="00F866EE">
        <w:rPr>
          <w:rFonts w:ascii="Times New Roman" w:eastAsia="Times New Roman" w:hAnsi="Times New Roman" w:cs="Times New Roman"/>
          <w:sz w:val="24"/>
          <w:szCs w:val="24"/>
        </w:rPr>
        <w:t xml:space="preserve"> the</w:t>
      </w:r>
      <w:r w:rsidR="00F10BFC" w:rsidRPr="00F866EE">
        <w:rPr>
          <w:rFonts w:ascii="Times New Roman" w:eastAsia="Times New Roman" w:hAnsi="Times New Roman" w:cs="Times New Roman"/>
          <w:sz w:val="24"/>
          <w:szCs w:val="24"/>
        </w:rPr>
        <w:t>ir</w:t>
      </w:r>
      <w:r w:rsidRPr="00F866EE">
        <w:rPr>
          <w:rFonts w:ascii="Times New Roman" w:eastAsia="Times New Roman" w:hAnsi="Times New Roman" w:cs="Times New Roman"/>
          <w:sz w:val="24"/>
          <w:szCs w:val="24"/>
        </w:rPr>
        <w:t xml:space="preserve"> client’s belief systems since this impacts a positive outcome in the entire counseling session</w:t>
      </w:r>
      <w:r w:rsidR="00BE578E" w:rsidRPr="00F866EE">
        <w:rPr>
          <w:rFonts w:ascii="Times New Roman" w:eastAsia="Times New Roman" w:hAnsi="Times New Roman" w:cs="Times New Roman"/>
          <w:sz w:val="24"/>
          <w:szCs w:val="24"/>
        </w:rPr>
        <w:t xml:space="preserve"> (Walsh, 2016)</w:t>
      </w:r>
      <w:r w:rsidRPr="00F866EE">
        <w:rPr>
          <w:rFonts w:ascii="Times New Roman" w:eastAsia="Times New Roman" w:hAnsi="Times New Roman" w:cs="Times New Roman"/>
          <w:sz w:val="24"/>
          <w:szCs w:val="24"/>
        </w:rPr>
        <w:t>. In this</w:t>
      </w:r>
      <w:r w:rsidRPr="00F866EE">
        <w:rPr>
          <w:rFonts w:ascii="Times New Roman" w:eastAsia="Times New Roman" w:hAnsi="Times New Roman" w:cs="Times New Roman"/>
          <w:sz w:val="24"/>
          <w:szCs w:val="24"/>
        </w:rPr>
        <w:t xml:space="preserve"> regard, when the human service professionals understand their clients` belief systems, they will design an effective treatment that matches the client's desires. This will also enable human service professionals to develop a positive relationship with the</w:t>
      </w:r>
      <w:r w:rsidRPr="00F866EE">
        <w:rPr>
          <w:rFonts w:ascii="Times New Roman" w:eastAsia="Times New Roman" w:hAnsi="Times New Roman" w:cs="Times New Roman"/>
          <w:sz w:val="24"/>
          <w:szCs w:val="24"/>
        </w:rPr>
        <w:t>ir clients, leading to the desired outcome</w:t>
      </w:r>
      <w:r w:rsidR="00BE578E" w:rsidRPr="00F866EE">
        <w:rPr>
          <w:rFonts w:ascii="Times New Roman" w:eastAsia="Times New Roman" w:hAnsi="Times New Roman" w:cs="Times New Roman"/>
          <w:sz w:val="24"/>
          <w:szCs w:val="24"/>
        </w:rPr>
        <w:t xml:space="preserve"> (Walsh, 2016)</w:t>
      </w:r>
      <w:r w:rsidRPr="00F866EE">
        <w:rPr>
          <w:rFonts w:ascii="Times New Roman" w:eastAsia="Times New Roman" w:hAnsi="Times New Roman" w:cs="Times New Roman"/>
          <w:sz w:val="24"/>
          <w:szCs w:val="24"/>
        </w:rPr>
        <w:t xml:space="preserve">. Additionally, it will enable the clients to be aware of their rights to consent and decision-making regarding effective treatment. </w:t>
      </w:r>
    </w:p>
    <w:p w:rsidR="00F866EE" w:rsidRPr="00F866EE" w:rsidRDefault="006B7E09" w:rsidP="00F866EE">
      <w:pPr>
        <w:shd w:val="clear" w:color="auto" w:fill="FFFFFF"/>
        <w:spacing w:before="100" w:beforeAutospacing="1" w:after="100" w:afterAutospacing="1" w:line="480" w:lineRule="auto"/>
        <w:contextualSpacing/>
        <w:jc w:val="center"/>
        <w:rPr>
          <w:rFonts w:ascii="Times New Roman" w:eastAsia="Times New Roman" w:hAnsi="Times New Roman" w:cs="Times New Roman"/>
          <w:b/>
          <w:sz w:val="24"/>
          <w:szCs w:val="24"/>
        </w:rPr>
      </w:pPr>
      <w:r w:rsidRPr="00F866EE">
        <w:rPr>
          <w:rFonts w:ascii="Times New Roman" w:eastAsia="Times New Roman" w:hAnsi="Times New Roman" w:cs="Times New Roman"/>
          <w:b/>
          <w:sz w:val="24"/>
          <w:szCs w:val="24"/>
        </w:rPr>
        <w:t>Conclusion</w:t>
      </w:r>
    </w:p>
    <w:p w:rsidR="009C6AFA" w:rsidRPr="00F866EE" w:rsidRDefault="006B7E09" w:rsidP="00F866EE">
      <w:pPr>
        <w:shd w:val="clear" w:color="auto" w:fill="FFFFFF"/>
        <w:spacing w:before="100" w:beforeAutospacing="1" w:after="100" w:afterAutospacing="1" w:line="480" w:lineRule="auto"/>
        <w:ind w:firstLine="720"/>
        <w:contextualSpacing/>
        <w:rPr>
          <w:rFonts w:ascii="Times New Roman" w:eastAsia="Times New Roman" w:hAnsi="Times New Roman" w:cs="Times New Roman"/>
          <w:sz w:val="24"/>
          <w:szCs w:val="24"/>
        </w:rPr>
      </w:pPr>
      <w:r w:rsidRPr="00F866EE">
        <w:rPr>
          <w:rFonts w:ascii="Times New Roman" w:eastAsia="Times New Roman" w:hAnsi="Times New Roman" w:cs="Times New Roman"/>
          <w:sz w:val="24"/>
          <w:szCs w:val="24"/>
        </w:rPr>
        <w:t>Being resilient has helped various families, individual</w:t>
      </w:r>
      <w:r w:rsidRPr="00F866EE">
        <w:rPr>
          <w:rFonts w:ascii="Times New Roman" w:eastAsia="Times New Roman" w:hAnsi="Times New Roman" w:cs="Times New Roman"/>
          <w:sz w:val="24"/>
          <w:szCs w:val="24"/>
        </w:rPr>
        <w:t xml:space="preserve">s, and groups in contemporary society, especially in the face of adversities in life. </w:t>
      </w:r>
      <w:r w:rsidR="00BE1811" w:rsidRPr="00F866EE">
        <w:rPr>
          <w:rFonts w:ascii="Times New Roman" w:eastAsia="Times New Roman" w:hAnsi="Times New Roman" w:cs="Times New Roman"/>
          <w:sz w:val="24"/>
          <w:szCs w:val="24"/>
        </w:rPr>
        <w:t>Therefore, families, individuals, and groups should accept their situation whenever they are faced with adversities since this acceptance will significantly impact their resiliency in such adversities.</w:t>
      </w:r>
      <w:r w:rsidR="00871501" w:rsidRPr="00F866EE">
        <w:rPr>
          <w:rFonts w:ascii="Times New Roman" w:eastAsia="Times New Roman" w:hAnsi="Times New Roman" w:cs="Times New Roman"/>
          <w:sz w:val="24"/>
          <w:szCs w:val="24"/>
        </w:rPr>
        <w:t xml:space="preserve"> Therefore, the belief systems should inform a significant degree of family's, an individual's, or group's resilience in the face of adversities in life.  </w:t>
      </w:r>
      <w:r w:rsidR="00BE1811" w:rsidRPr="00F866EE">
        <w:rPr>
          <w:rFonts w:ascii="Times New Roman" w:eastAsia="Times New Roman" w:hAnsi="Times New Roman" w:cs="Times New Roman"/>
          <w:sz w:val="24"/>
          <w:szCs w:val="24"/>
        </w:rPr>
        <w:t xml:space="preserve"> </w:t>
      </w:r>
    </w:p>
    <w:p w:rsidR="00F525DB" w:rsidRPr="00F866EE" w:rsidRDefault="00F525DB" w:rsidP="00F866EE">
      <w:pPr>
        <w:spacing w:line="480" w:lineRule="auto"/>
        <w:ind w:firstLine="720"/>
        <w:contextualSpacing/>
        <w:jc w:val="center"/>
        <w:rPr>
          <w:rFonts w:ascii="Times New Roman" w:hAnsi="Times New Roman" w:cs="Times New Roman"/>
          <w:b/>
          <w:sz w:val="24"/>
          <w:szCs w:val="24"/>
        </w:rPr>
      </w:pPr>
    </w:p>
    <w:p w:rsidR="00F525DB" w:rsidRPr="00F866EE" w:rsidRDefault="00F525DB" w:rsidP="00F866EE">
      <w:pPr>
        <w:spacing w:line="480" w:lineRule="auto"/>
        <w:ind w:firstLine="720"/>
        <w:contextualSpacing/>
        <w:jc w:val="center"/>
        <w:rPr>
          <w:rFonts w:ascii="Times New Roman" w:hAnsi="Times New Roman" w:cs="Times New Roman"/>
          <w:b/>
          <w:sz w:val="24"/>
          <w:szCs w:val="24"/>
        </w:rPr>
      </w:pPr>
    </w:p>
    <w:p w:rsidR="00F525DB" w:rsidRPr="00F866EE" w:rsidRDefault="00F525DB" w:rsidP="00F866EE">
      <w:pPr>
        <w:spacing w:line="480" w:lineRule="auto"/>
        <w:ind w:firstLine="720"/>
        <w:contextualSpacing/>
        <w:jc w:val="center"/>
        <w:rPr>
          <w:rFonts w:ascii="Times New Roman" w:hAnsi="Times New Roman" w:cs="Times New Roman"/>
          <w:b/>
          <w:sz w:val="24"/>
          <w:szCs w:val="24"/>
        </w:rPr>
      </w:pPr>
    </w:p>
    <w:p w:rsidR="00F525DB" w:rsidRPr="00F866EE" w:rsidRDefault="00F525DB" w:rsidP="00F866EE">
      <w:pPr>
        <w:spacing w:line="480" w:lineRule="auto"/>
        <w:ind w:firstLine="720"/>
        <w:contextualSpacing/>
        <w:jc w:val="center"/>
        <w:rPr>
          <w:rFonts w:ascii="Times New Roman" w:hAnsi="Times New Roman" w:cs="Times New Roman"/>
          <w:b/>
          <w:sz w:val="24"/>
          <w:szCs w:val="24"/>
        </w:rPr>
      </w:pPr>
    </w:p>
    <w:p w:rsidR="00F525DB" w:rsidRPr="00F866EE" w:rsidRDefault="00F525DB" w:rsidP="00F866EE">
      <w:pPr>
        <w:spacing w:line="480" w:lineRule="auto"/>
        <w:ind w:firstLine="720"/>
        <w:contextualSpacing/>
        <w:jc w:val="center"/>
        <w:rPr>
          <w:rFonts w:ascii="Times New Roman" w:hAnsi="Times New Roman" w:cs="Times New Roman"/>
          <w:b/>
          <w:sz w:val="24"/>
          <w:szCs w:val="24"/>
        </w:rPr>
      </w:pPr>
    </w:p>
    <w:p w:rsidR="00F525DB" w:rsidRPr="00F866EE" w:rsidRDefault="00F525DB" w:rsidP="00F866EE">
      <w:pPr>
        <w:spacing w:line="480" w:lineRule="auto"/>
        <w:ind w:firstLine="720"/>
        <w:contextualSpacing/>
        <w:jc w:val="center"/>
        <w:rPr>
          <w:rFonts w:ascii="Times New Roman" w:hAnsi="Times New Roman" w:cs="Times New Roman"/>
          <w:b/>
          <w:sz w:val="24"/>
          <w:szCs w:val="24"/>
        </w:rPr>
      </w:pPr>
    </w:p>
    <w:p w:rsidR="00F525DB" w:rsidRPr="00F866EE" w:rsidRDefault="00F525DB" w:rsidP="00F866EE">
      <w:pPr>
        <w:spacing w:line="480" w:lineRule="auto"/>
        <w:ind w:firstLine="720"/>
        <w:contextualSpacing/>
        <w:jc w:val="center"/>
        <w:rPr>
          <w:rFonts w:ascii="Times New Roman" w:hAnsi="Times New Roman" w:cs="Times New Roman"/>
          <w:b/>
          <w:sz w:val="24"/>
          <w:szCs w:val="24"/>
        </w:rPr>
      </w:pPr>
    </w:p>
    <w:p w:rsidR="00F525DB" w:rsidRPr="00F866EE" w:rsidRDefault="00F525DB" w:rsidP="00F866EE">
      <w:pPr>
        <w:spacing w:line="480" w:lineRule="auto"/>
        <w:ind w:firstLine="720"/>
        <w:contextualSpacing/>
        <w:jc w:val="center"/>
        <w:rPr>
          <w:rFonts w:ascii="Times New Roman" w:hAnsi="Times New Roman" w:cs="Times New Roman"/>
          <w:b/>
          <w:sz w:val="24"/>
          <w:szCs w:val="24"/>
        </w:rPr>
      </w:pPr>
    </w:p>
    <w:p w:rsidR="00F525DB" w:rsidRPr="00F866EE" w:rsidRDefault="00F525DB" w:rsidP="00F866EE">
      <w:pPr>
        <w:spacing w:line="480" w:lineRule="auto"/>
        <w:ind w:firstLine="720"/>
        <w:contextualSpacing/>
        <w:jc w:val="center"/>
        <w:rPr>
          <w:rFonts w:ascii="Times New Roman" w:hAnsi="Times New Roman" w:cs="Times New Roman"/>
          <w:b/>
          <w:sz w:val="24"/>
          <w:szCs w:val="24"/>
        </w:rPr>
      </w:pPr>
    </w:p>
    <w:p w:rsidR="00F525DB" w:rsidRPr="00F866EE" w:rsidRDefault="00F525DB" w:rsidP="00F866EE">
      <w:pPr>
        <w:spacing w:line="480" w:lineRule="auto"/>
        <w:ind w:firstLine="720"/>
        <w:contextualSpacing/>
        <w:jc w:val="center"/>
        <w:rPr>
          <w:rFonts w:ascii="Times New Roman" w:hAnsi="Times New Roman" w:cs="Times New Roman"/>
          <w:b/>
          <w:sz w:val="24"/>
          <w:szCs w:val="24"/>
        </w:rPr>
      </w:pPr>
    </w:p>
    <w:p w:rsidR="00F866EE" w:rsidRPr="00F866EE" w:rsidRDefault="006B7E09" w:rsidP="00F866EE">
      <w:pPr>
        <w:spacing w:line="480" w:lineRule="auto"/>
        <w:contextualSpacing/>
        <w:rPr>
          <w:rFonts w:ascii="Times New Roman" w:hAnsi="Times New Roman" w:cs="Times New Roman"/>
          <w:b/>
          <w:sz w:val="24"/>
          <w:szCs w:val="24"/>
        </w:rPr>
      </w:pPr>
      <w:r w:rsidRPr="00F866EE">
        <w:rPr>
          <w:rFonts w:ascii="Times New Roman" w:hAnsi="Times New Roman" w:cs="Times New Roman"/>
          <w:b/>
          <w:sz w:val="24"/>
          <w:szCs w:val="24"/>
        </w:rPr>
        <w:br w:type="page"/>
      </w:r>
    </w:p>
    <w:p w:rsidR="00510F72" w:rsidRPr="00F866EE" w:rsidRDefault="006B7E09" w:rsidP="00F866EE">
      <w:pPr>
        <w:spacing w:line="480" w:lineRule="auto"/>
        <w:contextualSpacing/>
        <w:jc w:val="center"/>
        <w:rPr>
          <w:rFonts w:ascii="Times New Roman" w:hAnsi="Times New Roman" w:cs="Times New Roman"/>
          <w:b/>
          <w:sz w:val="24"/>
          <w:szCs w:val="24"/>
        </w:rPr>
      </w:pPr>
      <w:r w:rsidRPr="00F866EE">
        <w:rPr>
          <w:rFonts w:ascii="Times New Roman" w:hAnsi="Times New Roman" w:cs="Times New Roman"/>
          <w:b/>
          <w:sz w:val="24"/>
          <w:szCs w:val="24"/>
        </w:rPr>
        <w:t>References</w:t>
      </w:r>
    </w:p>
    <w:p w:rsidR="00BE578E" w:rsidRPr="00F866EE" w:rsidRDefault="006B7E09" w:rsidP="00F866EE">
      <w:pPr>
        <w:shd w:val="clear" w:color="auto" w:fill="FFFFFF"/>
        <w:spacing w:before="100" w:beforeAutospacing="1" w:after="100" w:afterAutospacing="1" w:line="480" w:lineRule="auto"/>
        <w:ind w:left="720" w:hanging="720"/>
        <w:contextualSpacing/>
        <w:rPr>
          <w:rFonts w:ascii="Times New Roman" w:eastAsia="Times New Roman" w:hAnsi="Times New Roman" w:cs="Times New Roman"/>
          <w:sz w:val="24"/>
          <w:szCs w:val="24"/>
        </w:rPr>
      </w:pPr>
      <w:r w:rsidRPr="00F866EE">
        <w:rPr>
          <w:rFonts w:ascii="Times New Roman" w:hAnsi="Times New Roman" w:cs="Times New Roman"/>
          <w:sz w:val="24"/>
          <w:szCs w:val="24"/>
          <w:shd w:val="clear" w:color="auto" w:fill="FFFFFF"/>
        </w:rPr>
        <w:t xml:space="preserve">Burnette, C. E. (2018). Family and cultural </w:t>
      </w:r>
      <w:r w:rsidRPr="00F866EE">
        <w:rPr>
          <w:rFonts w:ascii="Times New Roman" w:hAnsi="Times New Roman" w:cs="Times New Roman"/>
          <w:sz w:val="24"/>
          <w:szCs w:val="24"/>
          <w:shd w:val="clear" w:color="auto" w:fill="FFFFFF"/>
        </w:rPr>
        <w:t>protective factors as the bedrock of resilience and growth for Indigenous women who have experienced violence. </w:t>
      </w:r>
      <w:r w:rsidRPr="00F866EE">
        <w:rPr>
          <w:rFonts w:ascii="Times New Roman" w:hAnsi="Times New Roman" w:cs="Times New Roman"/>
          <w:i/>
          <w:iCs/>
          <w:sz w:val="24"/>
          <w:szCs w:val="24"/>
          <w:shd w:val="clear" w:color="auto" w:fill="FFFFFF"/>
        </w:rPr>
        <w:t>Journal of Family Social Work</w:t>
      </w:r>
      <w:r w:rsidRPr="00F866EE">
        <w:rPr>
          <w:rFonts w:ascii="Times New Roman" w:hAnsi="Times New Roman" w:cs="Times New Roman"/>
          <w:sz w:val="24"/>
          <w:szCs w:val="24"/>
          <w:shd w:val="clear" w:color="auto" w:fill="FFFFFF"/>
        </w:rPr>
        <w:t>, </w:t>
      </w:r>
      <w:r w:rsidRPr="00F866EE">
        <w:rPr>
          <w:rFonts w:ascii="Times New Roman" w:hAnsi="Times New Roman" w:cs="Times New Roman"/>
          <w:i/>
          <w:iCs/>
          <w:sz w:val="24"/>
          <w:szCs w:val="24"/>
          <w:shd w:val="clear" w:color="auto" w:fill="FFFFFF"/>
        </w:rPr>
        <w:t>21</w:t>
      </w:r>
      <w:r w:rsidRPr="00F866EE">
        <w:rPr>
          <w:rFonts w:ascii="Times New Roman" w:hAnsi="Times New Roman" w:cs="Times New Roman"/>
          <w:sz w:val="24"/>
          <w:szCs w:val="24"/>
          <w:shd w:val="clear" w:color="auto" w:fill="FFFFFF"/>
        </w:rPr>
        <w:t>(1), 45-62.</w:t>
      </w:r>
    </w:p>
    <w:p w:rsidR="00BE578E" w:rsidRPr="00F866EE" w:rsidRDefault="006B7E09" w:rsidP="00F866EE">
      <w:pPr>
        <w:shd w:val="clear" w:color="auto" w:fill="FFFFFF"/>
        <w:spacing w:before="100" w:beforeAutospacing="1" w:after="100" w:afterAutospacing="1" w:line="480" w:lineRule="auto"/>
        <w:ind w:left="720" w:hanging="720"/>
        <w:contextualSpacing/>
        <w:rPr>
          <w:rFonts w:ascii="Times New Roman" w:eastAsia="Times New Roman" w:hAnsi="Times New Roman" w:cs="Times New Roman"/>
          <w:sz w:val="24"/>
          <w:szCs w:val="24"/>
        </w:rPr>
      </w:pPr>
      <w:r w:rsidRPr="00F866EE">
        <w:rPr>
          <w:rFonts w:ascii="Times New Roman" w:eastAsia="Times New Roman" w:hAnsi="Times New Roman" w:cs="Times New Roman"/>
          <w:sz w:val="24"/>
          <w:szCs w:val="24"/>
        </w:rPr>
        <w:t>Walsh, F. (2016). Strengthening family resilience. New York: The Guilford Press.</w:t>
      </w: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p w:rsidR="008724AF" w:rsidRPr="00F866EE" w:rsidRDefault="008724AF" w:rsidP="00F866EE">
      <w:pPr>
        <w:spacing w:line="480" w:lineRule="auto"/>
        <w:contextualSpacing/>
        <w:rPr>
          <w:rFonts w:ascii="Times New Roman" w:hAnsi="Times New Roman" w:cs="Times New Roman"/>
          <w:sz w:val="24"/>
          <w:szCs w:val="24"/>
        </w:rPr>
      </w:pPr>
    </w:p>
    <w:sectPr w:rsidR="008724AF" w:rsidRPr="00F866EE" w:rsidSect="008724AF">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E09" w:rsidRDefault="006B7E09" w:rsidP="006A508D">
      <w:pPr>
        <w:spacing w:after="0" w:line="240" w:lineRule="auto"/>
      </w:pPr>
      <w:r>
        <w:separator/>
      </w:r>
    </w:p>
  </w:endnote>
  <w:endnote w:type="continuationSeparator" w:id="1">
    <w:p w:rsidR="006B7E09" w:rsidRDefault="006B7E09" w:rsidP="006A50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E09" w:rsidRDefault="006B7E09" w:rsidP="006A508D">
      <w:pPr>
        <w:spacing w:after="0" w:line="240" w:lineRule="auto"/>
      </w:pPr>
      <w:r>
        <w:separator/>
      </w:r>
    </w:p>
  </w:footnote>
  <w:footnote w:type="continuationSeparator" w:id="1">
    <w:p w:rsidR="006B7E09" w:rsidRDefault="006B7E09" w:rsidP="006A50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4AF" w:rsidRPr="008724AF" w:rsidRDefault="006B7E09" w:rsidP="008724AF">
    <w:pPr>
      <w:pStyle w:val="Header"/>
      <w:spacing w:line="480" w:lineRule="auto"/>
      <w:rPr>
        <w:rFonts w:ascii="Times New Roman" w:hAnsi="Times New Roman" w:cs="Times New Roman"/>
        <w:sz w:val="24"/>
        <w:szCs w:val="24"/>
      </w:rPr>
    </w:pPr>
    <w:r>
      <w:ptab w:relativeTo="margin" w:alignment="right" w:leader="none"/>
    </w:r>
    <w:r w:rsidR="006A508D" w:rsidRPr="008724AF">
      <w:rPr>
        <w:rFonts w:ascii="Times New Roman" w:hAnsi="Times New Roman" w:cs="Times New Roman"/>
        <w:sz w:val="24"/>
        <w:szCs w:val="24"/>
      </w:rPr>
      <w:fldChar w:fldCharType="begin"/>
    </w:r>
    <w:r w:rsidRPr="008724AF">
      <w:rPr>
        <w:rFonts w:ascii="Times New Roman" w:hAnsi="Times New Roman" w:cs="Times New Roman"/>
        <w:sz w:val="24"/>
        <w:szCs w:val="24"/>
      </w:rPr>
      <w:instrText xml:space="preserve"> PAGE  \* Arabic  \* MERGEFORMAT </w:instrText>
    </w:r>
    <w:r w:rsidR="006A508D" w:rsidRPr="008724AF">
      <w:rPr>
        <w:rFonts w:ascii="Times New Roman" w:hAnsi="Times New Roman" w:cs="Times New Roman"/>
        <w:sz w:val="24"/>
        <w:szCs w:val="24"/>
      </w:rPr>
      <w:fldChar w:fldCharType="separate"/>
    </w:r>
    <w:r w:rsidR="00A02409">
      <w:rPr>
        <w:rFonts w:ascii="Times New Roman" w:hAnsi="Times New Roman" w:cs="Times New Roman"/>
        <w:noProof/>
        <w:sz w:val="24"/>
        <w:szCs w:val="24"/>
      </w:rPr>
      <w:t>3</w:t>
    </w:r>
    <w:r w:rsidR="006A508D" w:rsidRPr="008724AF">
      <w:rPr>
        <w:rFonts w:ascii="Times New Roman" w:hAnsi="Times New Roman" w:cs="Times New Roman"/>
        <w:sz w:val="24"/>
        <w:szCs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4AF" w:rsidRPr="008724AF" w:rsidRDefault="006B7E09" w:rsidP="008724AF">
    <w:pPr>
      <w:pStyle w:val="Header"/>
      <w:spacing w:line="480" w:lineRule="auto"/>
      <w:rPr>
        <w:rFonts w:ascii="Times New Roman" w:hAnsi="Times New Roman" w:cs="Times New Roman"/>
        <w:sz w:val="24"/>
        <w:szCs w:val="24"/>
      </w:rPr>
    </w:pPr>
    <w:r>
      <w:ptab w:relativeTo="margin" w:alignment="right" w:leader="none"/>
    </w:r>
    <w:r w:rsidR="006A508D" w:rsidRPr="008724AF">
      <w:rPr>
        <w:rFonts w:ascii="Times New Roman" w:hAnsi="Times New Roman" w:cs="Times New Roman"/>
        <w:sz w:val="24"/>
        <w:szCs w:val="24"/>
      </w:rPr>
      <w:fldChar w:fldCharType="begin"/>
    </w:r>
    <w:r w:rsidRPr="008724AF">
      <w:rPr>
        <w:rFonts w:ascii="Times New Roman" w:hAnsi="Times New Roman" w:cs="Times New Roman"/>
        <w:sz w:val="24"/>
        <w:szCs w:val="24"/>
      </w:rPr>
      <w:instrText xml:space="preserve"> PAGE  \* Arabic  \* MERGEFORMAT </w:instrText>
    </w:r>
    <w:r w:rsidR="006A508D" w:rsidRPr="008724AF">
      <w:rPr>
        <w:rFonts w:ascii="Times New Roman" w:hAnsi="Times New Roman" w:cs="Times New Roman"/>
        <w:sz w:val="24"/>
        <w:szCs w:val="24"/>
      </w:rPr>
      <w:fldChar w:fldCharType="separate"/>
    </w:r>
    <w:r>
      <w:rPr>
        <w:rFonts w:ascii="Times New Roman" w:hAnsi="Times New Roman" w:cs="Times New Roman"/>
        <w:noProof/>
        <w:sz w:val="24"/>
        <w:szCs w:val="24"/>
      </w:rPr>
      <w:t>1</w:t>
    </w:r>
    <w:r w:rsidR="006A508D" w:rsidRPr="008724AF">
      <w:rPr>
        <w:rFonts w:ascii="Times New Roman" w:hAnsi="Times New Roman" w:cs="Times New Roman"/>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DF37F8"/>
    <w:multiLevelType w:val="hybridMultilevel"/>
    <w:tmpl w:val="C348524E"/>
    <w:lvl w:ilvl="0" w:tplc="C03E977E">
      <w:start w:val="1"/>
      <w:numFmt w:val="bullet"/>
      <w:lvlText w:val=""/>
      <w:lvlJc w:val="left"/>
      <w:pPr>
        <w:ind w:left="720" w:hanging="360"/>
      </w:pPr>
      <w:rPr>
        <w:rFonts w:ascii="Symbol" w:hAnsi="Symbol" w:hint="default"/>
      </w:rPr>
    </w:lvl>
    <w:lvl w:ilvl="1" w:tplc="3D4843E2" w:tentative="1">
      <w:start w:val="1"/>
      <w:numFmt w:val="bullet"/>
      <w:lvlText w:val="o"/>
      <w:lvlJc w:val="left"/>
      <w:pPr>
        <w:ind w:left="1440" w:hanging="360"/>
      </w:pPr>
      <w:rPr>
        <w:rFonts w:ascii="Courier New" w:hAnsi="Courier New" w:cs="Courier New" w:hint="default"/>
      </w:rPr>
    </w:lvl>
    <w:lvl w:ilvl="2" w:tplc="B8A4FC1A" w:tentative="1">
      <w:start w:val="1"/>
      <w:numFmt w:val="bullet"/>
      <w:lvlText w:val=""/>
      <w:lvlJc w:val="left"/>
      <w:pPr>
        <w:ind w:left="2160" w:hanging="360"/>
      </w:pPr>
      <w:rPr>
        <w:rFonts w:ascii="Wingdings" w:hAnsi="Wingdings" w:hint="default"/>
      </w:rPr>
    </w:lvl>
    <w:lvl w:ilvl="3" w:tplc="25382786" w:tentative="1">
      <w:start w:val="1"/>
      <w:numFmt w:val="bullet"/>
      <w:lvlText w:val=""/>
      <w:lvlJc w:val="left"/>
      <w:pPr>
        <w:ind w:left="2880" w:hanging="360"/>
      </w:pPr>
      <w:rPr>
        <w:rFonts w:ascii="Symbol" w:hAnsi="Symbol" w:hint="default"/>
      </w:rPr>
    </w:lvl>
    <w:lvl w:ilvl="4" w:tplc="9BCA3FE8" w:tentative="1">
      <w:start w:val="1"/>
      <w:numFmt w:val="bullet"/>
      <w:lvlText w:val="o"/>
      <w:lvlJc w:val="left"/>
      <w:pPr>
        <w:ind w:left="3600" w:hanging="360"/>
      </w:pPr>
      <w:rPr>
        <w:rFonts w:ascii="Courier New" w:hAnsi="Courier New" w:cs="Courier New" w:hint="default"/>
      </w:rPr>
    </w:lvl>
    <w:lvl w:ilvl="5" w:tplc="0DA6FAEE" w:tentative="1">
      <w:start w:val="1"/>
      <w:numFmt w:val="bullet"/>
      <w:lvlText w:val=""/>
      <w:lvlJc w:val="left"/>
      <w:pPr>
        <w:ind w:left="4320" w:hanging="360"/>
      </w:pPr>
      <w:rPr>
        <w:rFonts w:ascii="Wingdings" w:hAnsi="Wingdings" w:hint="default"/>
      </w:rPr>
    </w:lvl>
    <w:lvl w:ilvl="6" w:tplc="3D647F7A" w:tentative="1">
      <w:start w:val="1"/>
      <w:numFmt w:val="bullet"/>
      <w:lvlText w:val=""/>
      <w:lvlJc w:val="left"/>
      <w:pPr>
        <w:ind w:left="5040" w:hanging="360"/>
      </w:pPr>
      <w:rPr>
        <w:rFonts w:ascii="Symbol" w:hAnsi="Symbol" w:hint="default"/>
      </w:rPr>
    </w:lvl>
    <w:lvl w:ilvl="7" w:tplc="ED6CD760" w:tentative="1">
      <w:start w:val="1"/>
      <w:numFmt w:val="bullet"/>
      <w:lvlText w:val="o"/>
      <w:lvlJc w:val="left"/>
      <w:pPr>
        <w:ind w:left="5760" w:hanging="360"/>
      </w:pPr>
      <w:rPr>
        <w:rFonts w:ascii="Courier New" w:hAnsi="Courier New" w:cs="Courier New" w:hint="default"/>
      </w:rPr>
    </w:lvl>
    <w:lvl w:ilvl="8" w:tplc="3A6837AC"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savePreviewPicture/>
  <w:footnotePr>
    <w:footnote w:id="0"/>
    <w:footnote w:id="1"/>
  </w:footnotePr>
  <w:endnotePr>
    <w:endnote w:id="0"/>
    <w:endnote w:id="1"/>
  </w:endnotePr>
  <w:compat/>
  <w:rsids>
    <w:rsidRoot w:val="008724AF"/>
    <w:rsid w:val="00007AB6"/>
    <w:rsid w:val="001A4855"/>
    <w:rsid w:val="001A570F"/>
    <w:rsid w:val="002F1CDF"/>
    <w:rsid w:val="003264C3"/>
    <w:rsid w:val="003F66DD"/>
    <w:rsid w:val="004469C3"/>
    <w:rsid w:val="00494F02"/>
    <w:rsid w:val="004A429D"/>
    <w:rsid w:val="00510F72"/>
    <w:rsid w:val="00550898"/>
    <w:rsid w:val="00653A88"/>
    <w:rsid w:val="00681088"/>
    <w:rsid w:val="006A508D"/>
    <w:rsid w:val="006B7E09"/>
    <w:rsid w:val="007C177D"/>
    <w:rsid w:val="00871501"/>
    <w:rsid w:val="008724AF"/>
    <w:rsid w:val="008A66AE"/>
    <w:rsid w:val="008B693E"/>
    <w:rsid w:val="00926BB5"/>
    <w:rsid w:val="009807D9"/>
    <w:rsid w:val="009C6AFA"/>
    <w:rsid w:val="009E6961"/>
    <w:rsid w:val="00A02409"/>
    <w:rsid w:val="00A16D58"/>
    <w:rsid w:val="00A874AC"/>
    <w:rsid w:val="00BE1811"/>
    <w:rsid w:val="00BE578E"/>
    <w:rsid w:val="00C274C6"/>
    <w:rsid w:val="00C727A8"/>
    <w:rsid w:val="00CE7C5D"/>
    <w:rsid w:val="00D153E5"/>
    <w:rsid w:val="00D24CC4"/>
    <w:rsid w:val="00E07B97"/>
    <w:rsid w:val="00E57AEC"/>
    <w:rsid w:val="00E62392"/>
    <w:rsid w:val="00E87A01"/>
    <w:rsid w:val="00F10BFC"/>
    <w:rsid w:val="00F327C1"/>
    <w:rsid w:val="00F525DB"/>
    <w:rsid w:val="00F866EE"/>
    <w:rsid w:val="00F938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4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724A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24AF"/>
  </w:style>
  <w:style w:type="paragraph" w:styleId="Footer">
    <w:name w:val="footer"/>
    <w:basedOn w:val="Normal"/>
    <w:link w:val="FooterChar"/>
    <w:uiPriority w:val="99"/>
    <w:semiHidden/>
    <w:unhideWhenUsed/>
    <w:rsid w:val="008724A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724AF"/>
  </w:style>
  <w:style w:type="paragraph" w:styleId="ListParagraph">
    <w:name w:val="List Paragraph"/>
    <w:basedOn w:val="Normal"/>
    <w:uiPriority w:val="34"/>
    <w:qFormat/>
    <w:rsid w:val="00510F7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2021-05-10T21:21:00Z</dcterms:created>
  <dcterms:modified xsi:type="dcterms:W3CDTF">2021-05-10T21:21:00Z</dcterms:modified>
</cp:coreProperties>
</file>