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sz w:val="24"/>
          <w:szCs w:val="24"/>
        </w:rPr>
      </w:pPr>
      <w:r>
        <w:rPr>
          <w:b/>
          <w:sz w:val="24"/>
          <w:szCs w:val="24"/>
        </w:rPr>
        <w:t xml:space="preserve">REPORT TOPIC ANALYSIS AND INTERPRETATION TEMPLATE </w:t>
      </w:r>
    </w:p>
    <w:p>
      <w:pPr>
        <w:jc w:val="center"/>
        <w:rPr>
          <w:b/>
          <w:sz w:val="24"/>
          <w:szCs w:val="24"/>
        </w:rPr>
      </w:pPr>
      <w:r>
        <w:rPr>
          <w:b/>
          <w:sz w:val="24"/>
          <w:szCs w:val="24"/>
        </w:rPr>
        <w:t>Name_________________________________________   Student I/D______________________</w:t>
      </w:r>
    </w:p>
    <w:tbl>
      <w:tblPr>
        <w:tblStyle w:val="3"/>
        <w:tblW w:w="988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8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89" w:type="dxa"/>
          </w:tcPr>
          <w:p>
            <w:pPr>
              <w:spacing w:after="0" w:line="240" w:lineRule="auto"/>
              <w:rPr>
                <w:b/>
                <w:sz w:val="24"/>
                <w:szCs w:val="24"/>
              </w:rPr>
            </w:pPr>
            <w:r>
              <w:rPr>
                <w:rFonts w:hint="default"/>
                <w:b/>
                <w:sz w:val="24"/>
                <w:szCs w:val="24"/>
                <w:lang w:val="en"/>
              </w:rPr>
              <w:t>Topic-</w:t>
            </w:r>
            <w:r>
              <w:rPr>
                <w:rFonts w:hint="default"/>
                <w:b/>
                <w:sz w:val="24"/>
                <w:szCs w:val="24"/>
              </w:rPr>
              <w:t>Business:</w:t>
            </w:r>
            <w:r>
              <w:rPr>
                <w:rFonts w:hint="default"/>
                <w:b/>
                <w:sz w:val="24"/>
                <w:szCs w:val="24"/>
                <w:lang w:val="en"/>
              </w:rPr>
              <w:t xml:space="preserve"> “</w:t>
            </w:r>
            <w:r>
              <w:rPr>
                <w:rFonts w:hint="default"/>
                <w:b/>
                <w:sz w:val="24"/>
                <w:szCs w:val="24"/>
              </w:rPr>
              <w:t>Reputation quotient</w:t>
            </w:r>
            <w:r>
              <w:rPr>
                <w:rFonts w:hint="default"/>
                <w:b/>
                <w:sz w:val="24"/>
                <w:szCs w:val="24"/>
                <w:lang w:val="en"/>
              </w:rPr>
              <w:t>”</w:t>
            </w:r>
            <w:r>
              <w:rPr>
                <w:rFonts w:hint="default"/>
                <w:b/>
                <w:sz w:val="24"/>
                <w:szCs w:val="24"/>
              </w:rPr>
              <w:t>why is it important to have good standing as a</w:t>
            </w:r>
            <w:r>
              <w:rPr>
                <w:rFonts w:hint="default"/>
                <w:b/>
                <w:sz w:val="24"/>
                <w:szCs w:val="24"/>
                <w:lang w:val="en"/>
              </w:rPr>
              <w:t xml:space="preserve"> </w:t>
            </w:r>
            <w:r>
              <w:rPr>
                <w:rFonts w:hint="default"/>
                <w:b/>
                <w:sz w:val="24"/>
                <w:szCs w:val="24"/>
              </w:rPr>
              <w:t>corporate citizen?</w:t>
            </w:r>
          </w:p>
          <w:p>
            <w:pPr>
              <w:pStyle w:val="10"/>
              <w:spacing w:after="0" w:line="240" w:lineRule="auto"/>
              <w:contextualSpacing w:val="0"/>
            </w:pPr>
          </w:p>
        </w:tc>
      </w:tr>
    </w:tbl>
    <w:p>
      <w:pPr>
        <w:spacing w:after="0"/>
        <w:rPr>
          <w:b/>
          <w:sz w:val="16"/>
          <w:szCs w:val="16"/>
        </w:rPr>
      </w:pPr>
    </w:p>
    <w:tbl>
      <w:tblPr>
        <w:tblStyle w:val="3"/>
        <w:tblW w:w="988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8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89" w:type="dxa"/>
          </w:tcPr>
          <w:p>
            <w:pPr>
              <w:spacing w:after="0"/>
              <w:rPr>
                <w:rFonts w:hint="default"/>
                <w:b/>
                <w:sz w:val="24"/>
                <w:szCs w:val="24"/>
                <w:lang w:val="en"/>
              </w:rPr>
            </w:pPr>
            <w:r>
              <w:rPr>
                <w:b/>
                <w:sz w:val="24"/>
                <w:szCs w:val="24"/>
              </w:rPr>
              <w:t xml:space="preserve">Report Title </w:t>
            </w:r>
            <w:r>
              <w:rPr>
                <w:rFonts w:hint="default"/>
                <w:b/>
                <w:sz w:val="24"/>
                <w:szCs w:val="24"/>
                <w:lang w:val="en"/>
              </w:rPr>
              <w:t>: Companies need to portray corporate social responsibility for sustainability purposes.</w:t>
            </w:r>
          </w:p>
          <w:p>
            <w:pPr>
              <w:spacing w:after="0"/>
              <w:rPr>
                <w:b/>
                <w:sz w:val="24"/>
                <w:szCs w:val="24"/>
              </w:rPr>
            </w:pPr>
            <w:r>
              <w:rPr>
                <w:i/>
                <w:sz w:val="24"/>
                <w:szCs w:val="24"/>
              </w:rPr>
              <w:t xml:space="preserve"> </w:t>
            </w:r>
          </w:p>
        </w:tc>
      </w:tr>
    </w:tbl>
    <w:p>
      <w:pPr>
        <w:spacing w:after="0"/>
        <w:rPr>
          <w:b/>
          <w:sz w:val="16"/>
          <w:szCs w:val="16"/>
        </w:rPr>
      </w:pPr>
    </w:p>
    <w:tbl>
      <w:tblPr>
        <w:tblStyle w:val="3"/>
        <w:tblW w:w="988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8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89" w:type="dxa"/>
          </w:tcPr>
          <w:p>
            <w:pPr>
              <w:rPr>
                <w:b/>
                <w:i/>
                <w:sz w:val="24"/>
                <w:szCs w:val="24"/>
              </w:rPr>
            </w:pPr>
            <w:r>
              <w:rPr>
                <w:b/>
                <w:i/>
                <w:sz w:val="24"/>
                <w:szCs w:val="24"/>
              </w:rPr>
              <w:t>Analysis of topic, main idea and limiting ideas. Deconstruct/Analyse the report topic</w:t>
            </w:r>
          </w:p>
          <w:p>
            <w:pPr>
              <w:numPr>
                <w:ilvl w:val="1"/>
                <w:numId w:val="1"/>
              </w:numPr>
              <w:spacing w:after="0"/>
              <w:rPr>
                <w:b/>
                <w:i/>
                <w:sz w:val="24"/>
                <w:szCs w:val="24"/>
              </w:rPr>
            </w:pPr>
            <w:r>
              <w:rPr>
                <w:b/>
                <w:i/>
                <w:sz w:val="24"/>
                <w:szCs w:val="24"/>
              </w:rPr>
              <w:t xml:space="preserve">What type of topic is it? – </w:t>
            </w:r>
            <w:r>
              <w:rPr>
                <w:rFonts w:hint="default"/>
                <w:b/>
                <w:i/>
                <w:sz w:val="24"/>
                <w:szCs w:val="24"/>
                <w:lang w:val="en"/>
              </w:rPr>
              <w:t>statement</w:t>
            </w:r>
          </w:p>
          <w:p>
            <w:pPr>
              <w:numPr>
                <w:ilvl w:val="1"/>
                <w:numId w:val="1"/>
              </w:numPr>
              <w:spacing w:after="0"/>
              <w:rPr>
                <w:rFonts w:hint="default"/>
                <w:b/>
                <w:i/>
                <w:sz w:val="24"/>
                <w:szCs w:val="24"/>
                <w:lang w:val="en"/>
              </w:rPr>
            </w:pPr>
            <w:r>
              <w:rPr>
                <w:b/>
                <w:i/>
                <w:sz w:val="24"/>
                <w:szCs w:val="24"/>
              </w:rPr>
              <w:t>What is the main idea?</w:t>
            </w:r>
            <w:r>
              <w:rPr>
                <w:rFonts w:hint="default"/>
                <w:b/>
                <w:i/>
                <w:sz w:val="24"/>
                <w:szCs w:val="24"/>
                <w:lang w:val="en"/>
              </w:rPr>
              <w:t xml:space="preserve"> It is essential for companies to portray social responsibility. It Shows more commitment to help the society. It Serves as a triple win for businesses. Also Creates an outstanding reputation. Can be demonstrated to employees, society or the environment</w:t>
            </w:r>
          </w:p>
          <w:p>
            <w:pPr>
              <w:numPr>
                <w:ilvl w:val="1"/>
                <w:numId w:val="1"/>
              </w:numPr>
              <w:spacing w:after="0"/>
              <w:rPr>
                <w:b/>
                <w:i/>
                <w:sz w:val="24"/>
                <w:szCs w:val="24"/>
              </w:rPr>
            </w:pPr>
            <w:r>
              <w:rPr>
                <w:b/>
                <w:i/>
                <w:sz w:val="24"/>
                <w:szCs w:val="24"/>
              </w:rPr>
              <w:t>What are the limiting ideas?</w:t>
            </w:r>
          </w:p>
          <w:p>
            <w:pPr>
              <w:numPr>
                <w:numId w:val="0"/>
              </w:numPr>
              <w:spacing w:after="0"/>
              <w:ind w:left="1080" w:leftChars="0" w:firstLine="723" w:firstLineChars="300"/>
              <w:rPr>
                <w:rFonts w:hint="default"/>
                <w:b/>
                <w:i/>
                <w:sz w:val="24"/>
                <w:szCs w:val="24"/>
                <w:lang w:val="en"/>
              </w:rPr>
            </w:pPr>
            <w:r>
              <w:rPr>
                <w:rFonts w:hint="default"/>
                <w:b/>
                <w:i/>
                <w:sz w:val="24"/>
                <w:szCs w:val="24"/>
                <w:lang w:val="en"/>
              </w:rPr>
              <w:t>Social responsibility may contradict with the business model</w:t>
            </w:r>
          </w:p>
          <w:p>
            <w:pPr>
              <w:numPr>
                <w:ilvl w:val="1"/>
                <w:numId w:val="1"/>
              </w:numPr>
              <w:spacing w:after="0"/>
              <w:rPr>
                <w:b/>
                <w:i/>
                <w:sz w:val="24"/>
                <w:szCs w:val="24"/>
              </w:rPr>
            </w:pPr>
            <w:r>
              <w:rPr>
                <w:b/>
                <w:i/>
                <w:sz w:val="24"/>
                <w:szCs w:val="24"/>
              </w:rPr>
              <w:t>What will be your focus? I will focus on</w:t>
            </w:r>
            <w:r>
              <w:rPr>
                <w:rFonts w:hint="default"/>
                <w:b/>
                <w:i/>
                <w:sz w:val="24"/>
                <w:szCs w:val="24"/>
                <w:lang w:val="en"/>
              </w:rPr>
              <w:t xml:space="preserve"> How companies can use different approaches to achieve social corporate responsibility.</w:t>
            </w:r>
          </w:p>
        </w:tc>
      </w:tr>
    </w:tbl>
    <w:p>
      <w:pPr>
        <w:spacing w:after="0"/>
        <w:rPr>
          <w:b/>
          <w:sz w:val="16"/>
          <w:szCs w:val="16"/>
        </w:rPr>
      </w:pPr>
      <w:bookmarkStart w:id="0" w:name="_GoBack"/>
      <w:bookmarkEnd w:id="0"/>
    </w:p>
    <w:p>
      <w:pPr>
        <w:spacing w:after="0"/>
        <w:rPr>
          <w:b/>
          <w:sz w:val="24"/>
          <w:szCs w:val="24"/>
        </w:rPr>
      </w:pPr>
      <w:r>
        <w:rPr>
          <w:b/>
          <w:sz w:val="24"/>
          <w:szCs w:val="24"/>
        </w:rPr>
        <w:t>Interpretation of report topic</w:t>
      </w:r>
    </w:p>
    <w:tbl>
      <w:tblPr>
        <w:tblStyle w:val="3"/>
        <w:tblW w:w="991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9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18" w:type="dxa"/>
          </w:tcPr>
          <w:p>
            <w:pPr>
              <w:spacing w:after="120"/>
              <w:rPr>
                <w:rFonts w:hint="default"/>
                <w:b/>
                <w:sz w:val="24"/>
                <w:szCs w:val="24"/>
                <w:lang w:val="en"/>
              </w:rPr>
            </w:pPr>
            <w:r>
              <w:rPr>
                <w:b/>
                <w:sz w:val="24"/>
                <w:szCs w:val="24"/>
              </w:rPr>
              <w:t>This report wil</w:t>
            </w:r>
            <w:r>
              <w:rPr>
                <w:rFonts w:hint="default"/>
                <w:b/>
                <w:sz w:val="24"/>
                <w:szCs w:val="24"/>
                <w:lang w:val="en"/>
              </w:rPr>
              <w:t>l demonstrate on the importance of corporate social responsibility and how companies can achieve the same.</w:t>
            </w:r>
          </w:p>
          <w:p>
            <w:pPr>
              <w:spacing w:after="120"/>
              <w:rPr>
                <w:b/>
                <w:sz w:val="24"/>
                <w:szCs w:val="24"/>
              </w:rPr>
            </w:pPr>
          </w:p>
        </w:tc>
      </w:tr>
    </w:tbl>
    <w:p>
      <w:pPr>
        <w:spacing w:after="0"/>
        <w:rPr>
          <w:b/>
          <w:sz w:val="16"/>
          <w:szCs w:val="16"/>
        </w:rPr>
      </w:pPr>
    </w:p>
    <w:p>
      <w:pPr>
        <w:spacing w:after="0"/>
        <w:rPr>
          <w:rFonts w:eastAsia="Times New Roman" w:cs="Arial" w:asciiTheme="majorHAnsi" w:hAnsiTheme="majorHAnsi"/>
          <w:b/>
          <w:bCs/>
          <w:color w:val="333333"/>
          <w:sz w:val="24"/>
          <w:szCs w:val="24"/>
          <w:lang w:val="en"/>
        </w:rPr>
      </w:pPr>
      <w:r>
        <w:rPr>
          <w:b/>
          <w:sz w:val="24"/>
          <w:szCs w:val="24"/>
        </w:rPr>
        <w:t>Possible References – Correctly formatted</w:t>
      </w:r>
    </w:p>
    <w:p>
      <w:pPr>
        <w:spacing w:after="0"/>
        <w:rPr>
          <w:rFonts w:asciiTheme="majorHAnsi" w:hAnsiTheme="majorHAnsi"/>
          <w:b/>
          <w:bCs/>
          <w:sz w:val="24"/>
          <w:szCs w:val="24"/>
        </w:rPr>
      </w:pPr>
      <w:r>
        <w:rPr>
          <w:rFonts w:eastAsia="Times New Roman" w:cs="Arial" w:asciiTheme="majorHAnsi" w:hAnsiTheme="majorHAnsi"/>
          <w:b/>
          <w:bCs/>
          <w:color w:val="333333"/>
          <w:sz w:val="24"/>
          <w:szCs w:val="24"/>
          <w:lang w:val="en"/>
        </w:rPr>
        <w:t>(minimum of five).</w:t>
      </w:r>
    </w:p>
    <w:tbl>
      <w:tblPr>
        <w:tblStyle w:val="3"/>
        <w:tblW w:w="991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9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18" w:type="dxa"/>
          </w:tcPr>
          <w:p>
            <w:pPr>
              <w:keepNext w:val="0"/>
              <w:keepLines w:val="0"/>
              <w:pageBreakBefore w:val="0"/>
              <w:widowControl/>
              <w:suppressLineNumbers w:val="0"/>
              <w:kinsoku/>
              <w:wordWrap/>
              <w:overflowPunct/>
              <w:topLinePunct w:val="0"/>
              <w:autoSpaceDE/>
              <w:autoSpaceDN/>
              <w:bidi w:val="0"/>
              <w:adjustRightInd/>
              <w:snapToGrid/>
              <w:ind w:left="482" w:hanging="482" w:hangingChars="200"/>
              <w:jc w:val="left"/>
              <w:textAlignment w:val="auto"/>
              <w:rPr>
                <w:rFonts w:hint="default" w:asciiTheme="majorAscii" w:hAnsiTheme="majorAscii"/>
                <w:b/>
                <w:bCs w:val="0"/>
                <w:color w:val="auto"/>
                <w:sz w:val="24"/>
                <w:szCs w:val="24"/>
                <w:u w:val="none"/>
                <w:lang w:val="en"/>
              </w:rPr>
            </w:pPr>
            <w:r>
              <w:rPr>
                <w:rFonts w:hint="default" w:asciiTheme="majorAscii" w:hAnsiTheme="majorAscii"/>
                <w:b/>
                <w:bCs w:val="0"/>
                <w:color w:val="auto"/>
                <w:sz w:val="24"/>
                <w:szCs w:val="24"/>
                <w:u w:val="none"/>
              </w:rPr>
              <w:t>Reference 1:</w:t>
            </w:r>
            <w:r>
              <w:rPr>
                <w:rFonts w:hint="default" w:asciiTheme="majorAscii" w:hAnsiTheme="majorAscii"/>
                <w:b/>
                <w:bCs w:val="0"/>
                <w:color w:val="auto"/>
                <w:sz w:val="24"/>
                <w:szCs w:val="24"/>
                <w:u w:val="none"/>
                <w:lang w:val="en"/>
              </w:rPr>
              <w:t xml:space="preserve"> </w:t>
            </w:r>
            <w:r>
              <w:rPr>
                <w:rFonts w:hint="default" w:eastAsia="SimSun" w:cs="SimSun" w:asciiTheme="majorAscii" w:hAnsiTheme="majorAscii"/>
                <w:b/>
                <w:bCs w:val="0"/>
                <w:color w:val="auto"/>
                <w:kern w:val="0"/>
                <w:sz w:val="24"/>
                <w:szCs w:val="24"/>
                <w:u w:val="none"/>
                <w:lang w:val="en-US" w:eastAsia="zh-CN" w:bidi="ar"/>
              </w:rPr>
              <w:t xml:space="preserve">Agudelo, M. A. L., Jóhannsdóttir, L., &amp; Davídsdóttir, B. (2019). A literature review of the history and evolution of corporate social responsibility. </w:t>
            </w:r>
            <w:r>
              <w:rPr>
                <w:rFonts w:hint="default" w:eastAsia="SimSun" w:cs="SimSun" w:asciiTheme="majorAscii" w:hAnsiTheme="majorAscii"/>
                <w:b/>
                <w:bCs w:val="0"/>
                <w:i/>
                <w:color w:val="auto"/>
                <w:kern w:val="0"/>
                <w:sz w:val="24"/>
                <w:szCs w:val="24"/>
                <w:u w:val="none"/>
                <w:lang w:val="en-US" w:eastAsia="zh-CN" w:bidi="ar"/>
              </w:rPr>
              <w:t>International Journal of Corporate Social Responsibility</w:t>
            </w:r>
            <w:r>
              <w:rPr>
                <w:rFonts w:hint="default" w:eastAsia="SimSun" w:cs="SimSun" w:asciiTheme="majorAscii" w:hAnsiTheme="majorAscii"/>
                <w:b/>
                <w:bCs w:val="0"/>
                <w:color w:val="auto"/>
                <w:kern w:val="0"/>
                <w:sz w:val="24"/>
                <w:szCs w:val="24"/>
                <w:u w:val="none"/>
                <w:lang w:val="en-US" w:eastAsia="zh-CN" w:bidi="ar"/>
              </w:rPr>
              <w:t xml:space="preserve">, </w:t>
            </w:r>
            <w:r>
              <w:rPr>
                <w:rFonts w:hint="default" w:eastAsia="SimSun" w:cs="SimSun" w:asciiTheme="majorAscii" w:hAnsiTheme="majorAscii"/>
                <w:b/>
                <w:bCs w:val="0"/>
                <w:i/>
                <w:color w:val="auto"/>
                <w:kern w:val="0"/>
                <w:sz w:val="24"/>
                <w:szCs w:val="24"/>
                <w:u w:val="none"/>
                <w:lang w:val="en-US" w:eastAsia="zh-CN" w:bidi="ar"/>
              </w:rPr>
              <w:t>4</w:t>
            </w:r>
            <w:r>
              <w:rPr>
                <w:rFonts w:hint="default" w:eastAsia="SimSun" w:cs="SimSun" w:asciiTheme="majorAscii" w:hAnsiTheme="majorAscii"/>
                <w:b/>
                <w:bCs w:val="0"/>
                <w:color w:val="auto"/>
                <w:kern w:val="0"/>
                <w:sz w:val="24"/>
                <w:szCs w:val="24"/>
                <w:u w:val="none"/>
                <w:lang w:val="en-US" w:eastAsia="zh-CN" w:bidi="ar"/>
              </w:rPr>
              <w:t>(1), 1-23.</w:t>
            </w:r>
          </w:p>
          <w:p>
            <w:pPr>
              <w:keepNext w:val="0"/>
              <w:keepLines w:val="0"/>
              <w:pageBreakBefore w:val="0"/>
              <w:widowControl/>
              <w:suppressLineNumbers w:val="0"/>
              <w:kinsoku/>
              <w:wordWrap/>
              <w:overflowPunct/>
              <w:topLinePunct w:val="0"/>
              <w:autoSpaceDE/>
              <w:autoSpaceDN/>
              <w:bidi w:val="0"/>
              <w:adjustRightInd/>
              <w:snapToGrid/>
              <w:ind w:left="482" w:hanging="482" w:hangingChars="200"/>
              <w:jc w:val="left"/>
              <w:textAlignment w:val="auto"/>
              <w:rPr>
                <w:rFonts w:hint="default" w:asciiTheme="majorAscii" w:hAnsiTheme="majorAscii"/>
                <w:b/>
                <w:bCs w:val="0"/>
                <w:color w:val="auto"/>
                <w:sz w:val="24"/>
                <w:szCs w:val="24"/>
                <w:u w:val="none"/>
              </w:rPr>
            </w:pPr>
            <w:r>
              <w:rPr>
                <w:rFonts w:hint="default" w:asciiTheme="majorAscii" w:hAnsiTheme="majorAscii"/>
                <w:b/>
                <w:bCs w:val="0"/>
                <w:color w:val="auto"/>
                <w:sz w:val="24"/>
                <w:szCs w:val="24"/>
                <w:u w:val="none"/>
              </w:rPr>
              <w:t>Reference 2:</w:t>
            </w:r>
            <w:r>
              <w:rPr>
                <w:rFonts w:hint="default" w:eastAsia="SimSun" w:cs="SimSun" w:asciiTheme="majorAscii" w:hAnsiTheme="majorAscii"/>
                <w:b/>
                <w:bCs w:val="0"/>
                <w:color w:val="auto"/>
                <w:kern w:val="0"/>
                <w:sz w:val="24"/>
                <w:szCs w:val="24"/>
                <w:u w:val="none"/>
                <w:lang w:val="en-US" w:eastAsia="zh-CN" w:bidi="ar"/>
              </w:rPr>
              <w:t xml:space="preserve">Worokinasih, S., &amp; Zaini, M. L. Z. B. M. (2020). The Mediating Role of Corporate Social Responsibility (CSR) Disclosure on Good Corporate Governance (GCG) and Firm Value. A Technical Note. </w:t>
            </w:r>
            <w:r>
              <w:rPr>
                <w:rFonts w:hint="default" w:eastAsia="SimSun" w:cs="SimSun" w:asciiTheme="majorAscii" w:hAnsiTheme="majorAscii"/>
                <w:b/>
                <w:bCs w:val="0"/>
                <w:i/>
                <w:color w:val="auto"/>
                <w:kern w:val="0"/>
                <w:sz w:val="24"/>
                <w:szCs w:val="24"/>
                <w:u w:val="none"/>
                <w:lang w:val="en-US" w:eastAsia="zh-CN" w:bidi="ar"/>
              </w:rPr>
              <w:t>Australasian Accounting, Business and Finance Journal</w:t>
            </w:r>
            <w:r>
              <w:rPr>
                <w:rFonts w:hint="default" w:eastAsia="SimSun" w:cs="SimSun" w:asciiTheme="majorAscii" w:hAnsiTheme="majorAscii"/>
                <w:b/>
                <w:bCs w:val="0"/>
                <w:color w:val="auto"/>
                <w:kern w:val="0"/>
                <w:sz w:val="24"/>
                <w:szCs w:val="24"/>
                <w:u w:val="none"/>
                <w:lang w:val="en-US" w:eastAsia="zh-CN" w:bidi="ar"/>
              </w:rPr>
              <w:t xml:space="preserve">, </w:t>
            </w:r>
            <w:r>
              <w:rPr>
                <w:rFonts w:hint="default" w:eastAsia="SimSun" w:cs="SimSun" w:asciiTheme="majorAscii" w:hAnsiTheme="majorAscii"/>
                <w:b/>
                <w:bCs w:val="0"/>
                <w:i/>
                <w:color w:val="auto"/>
                <w:kern w:val="0"/>
                <w:sz w:val="24"/>
                <w:szCs w:val="24"/>
                <w:u w:val="none"/>
                <w:lang w:val="en-US" w:eastAsia="zh-CN" w:bidi="ar"/>
              </w:rPr>
              <w:t>14</w:t>
            </w:r>
            <w:r>
              <w:rPr>
                <w:rFonts w:hint="default" w:eastAsia="SimSun" w:cs="SimSun" w:asciiTheme="majorAscii" w:hAnsiTheme="majorAscii"/>
                <w:b/>
                <w:bCs w:val="0"/>
                <w:color w:val="auto"/>
                <w:kern w:val="0"/>
                <w:sz w:val="24"/>
                <w:szCs w:val="24"/>
                <w:u w:val="none"/>
                <w:lang w:val="en-US" w:eastAsia="zh-CN" w:bidi="ar"/>
              </w:rPr>
              <w:t>(1), 88-96.</w:t>
            </w:r>
          </w:p>
          <w:p>
            <w:pPr>
              <w:keepNext w:val="0"/>
              <w:keepLines w:val="0"/>
              <w:pageBreakBefore w:val="0"/>
              <w:widowControl/>
              <w:suppressLineNumbers w:val="0"/>
              <w:kinsoku/>
              <w:wordWrap/>
              <w:overflowPunct/>
              <w:topLinePunct w:val="0"/>
              <w:autoSpaceDE/>
              <w:autoSpaceDN/>
              <w:bidi w:val="0"/>
              <w:adjustRightInd/>
              <w:snapToGrid/>
              <w:ind w:left="482" w:hanging="482" w:hangingChars="200"/>
              <w:jc w:val="left"/>
              <w:textAlignment w:val="auto"/>
              <w:rPr>
                <w:rFonts w:hint="default" w:asciiTheme="majorAscii" w:hAnsiTheme="majorAscii"/>
                <w:b/>
                <w:bCs w:val="0"/>
                <w:color w:val="auto"/>
                <w:sz w:val="24"/>
                <w:szCs w:val="24"/>
                <w:u w:val="none"/>
              </w:rPr>
            </w:pPr>
            <w:r>
              <w:rPr>
                <w:rFonts w:hint="default" w:asciiTheme="majorAscii" w:hAnsiTheme="majorAscii"/>
                <w:b/>
                <w:bCs w:val="0"/>
                <w:color w:val="auto"/>
                <w:sz w:val="24"/>
                <w:szCs w:val="24"/>
                <w:u w:val="none"/>
              </w:rPr>
              <w:t>Reference 3:</w:t>
            </w:r>
            <w:r>
              <w:rPr>
                <w:rFonts w:hint="default" w:eastAsia="SimSun" w:cs="SimSun" w:asciiTheme="majorAscii" w:hAnsiTheme="majorAscii"/>
                <w:b/>
                <w:bCs w:val="0"/>
                <w:color w:val="auto"/>
                <w:kern w:val="0"/>
                <w:sz w:val="24"/>
                <w:szCs w:val="24"/>
                <w:u w:val="none"/>
                <w:lang w:val="en-US" w:eastAsia="zh-CN" w:bidi="ar"/>
              </w:rPr>
              <w:t xml:space="preserve">OHIO University. (2020, February 6). </w:t>
            </w:r>
            <w:r>
              <w:rPr>
                <w:rStyle w:val="5"/>
                <w:rFonts w:hint="default" w:eastAsia="SimSun" w:cs="SimSun" w:asciiTheme="majorAscii" w:hAnsiTheme="majorAscii"/>
                <w:b/>
                <w:bCs w:val="0"/>
                <w:color w:val="auto"/>
                <w:kern w:val="0"/>
                <w:sz w:val="24"/>
                <w:szCs w:val="24"/>
                <w:u w:val="none"/>
                <w:lang w:val="en-US" w:eastAsia="zh-CN" w:bidi="ar"/>
              </w:rPr>
              <w:t>Why corporate social responsibility is important</w:t>
            </w:r>
            <w:r>
              <w:rPr>
                <w:rFonts w:hint="default" w:eastAsia="SimSun" w:cs="SimSun" w:asciiTheme="majorAscii" w:hAnsiTheme="majorAscii"/>
                <w:b/>
                <w:bCs w:val="0"/>
                <w:color w:val="auto"/>
                <w:kern w:val="0"/>
                <w:sz w:val="24"/>
                <w:szCs w:val="24"/>
                <w:u w:val="none"/>
                <w:lang w:val="en-US" w:eastAsia="zh-CN" w:bidi="ar"/>
              </w:rPr>
              <w:t xml:space="preserve">. Ohio University. </w:t>
            </w:r>
            <w:r>
              <w:rPr>
                <w:rFonts w:hint="default" w:eastAsia="SimSun" w:cs="SimSun" w:asciiTheme="majorAscii" w:hAnsiTheme="majorAscii"/>
                <w:b/>
                <w:bCs w:val="0"/>
                <w:color w:val="auto"/>
                <w:kern w:val="0"/>
                <w:sz w:val="24"/>
                <w:szCs w:val="24"/>
                <w:u w:val="none"/>
                <w:lang w:val="en-US" w:eastAsia="zh-CN" w:bidi="ar"/>
              </w:rPr>
              <w:fldChar w:fldCharType="begin"/>
            </w:r>
            <w:r>
              <w:rPr>
                <w:rFonts w:hint="default" w:eastAsia="SimSun" w:cs="SimSun" w:asciiTheme="majorAscii" w:hAnsiTheme="majorAscii"/>
                <w:b/>
                <w:bCs w:val="0"/>
                <w:color w:val="auto"/>
                <w:kern w:val="0"/>
                <w:sz w:val="24"/>
                <w:szCs w:val="24"/>
                <w:u w:val="none"/>
                <w:lang w:val="en-US" w:eastAsia="zh-CN" w:bidi="ar"/>
              </w:rPr>
              <w:instrText xml:space="preserve"> HYPERLINK "https://onlinemasters.ohio.edu/blog/why-corporate-social-responsibility-matters-in-todays-society/" </w:instrText>
            </w:r>
            <w:r>
              <w:rPr>
                <w:rFonts w:hint="default" w:eastAsia="SimSun" w:cs="SimSun" w:asciiTheme="majorAscii" w:hAnsiTheme="majorAscii"/>
                <w:b/>
                <w:bCs w:val="0"/>
                <w:color w:val="auto"/>
                <w:kern w:val="0"/>
                <w:sz w:val="24"/>
                <w:szCs w:val="24"/>
                <w:u w:val="none"/>
                <w:lang w:val="en-US" w:eastAsia="zh-CN" w:bidi="ar"/>
              </w:rPr>
              <w:fldChar w:fldCharType="separate"/>
            </w:r>
            <w:r>
              <w:rPr>
                <w:rStyle w:val="8"/>
                <w:rFonts w:hint="default" w:eastAsia="SimSun" w:cs="SimSun" w:asciiTheme="majorAscii" w:hAnsiTheme="majorAscii"/>
                <w:b/>
                <w:bCs w:val="0"/>
                <w:color w:val="auto"/>
                <w:sz w:val="24"/>
                <w:szCs w:val="24"/>
                <w:u w:val="none"/>
              </w:rPr>
              <w:t>https://onlinemasters.ohio.edu/blog/why-corporate-social-responsibility-matters-in-todays-society/</w:t>
            </w:r>
            <w:r>
              <w:rPr>
                <w:rFonts w:hint="default" w:eastAsia="SimSun" w:cs="SimSun" w:asciiTheme="majorAscii" w:hAnsiTheme="majorAscii"/>
                <w:b/>
                <w:bCs w:val="0"/>
                <w:color w:val="auto"/>
                <w:kern w:val="0"/>
                <w:sz w:val="24"/>
                <w:szCs w:val="24"/>
                <w:u w:val="none"/>
                <w:lang w:val="en-US" w:eastAsia="zh-CN" w:bidi="ar"/>
              </w:rPr>
              <w:fldChar w:fldCharType="end"/>
            </w:r>
          </w:p>
          <w:p>
            <w:pPr>
              <w:keepNext w:val="0"/>
              <w:keepLines w:val="0"/>
              <w:pageBreakBefore w:val="0"/>
              <w:widowControl/>
              <w:kinsoku/>
              <w:wordWrap/>
              <w:overflowPunct/>
              <w:topLinePunct w:val="0"/>
              <w:autoSpaceDE/>
              <w:autoSpaceDN/>
              <w:bidi w:val="0"/>
              <w:adjustRightInd/>
              <w:snapToGrid/>
              <w:spacing w:after="120"/>
              <w:ind w:left="482" w:hanging="482" w:hangingChars="200"/>
              <w:textAlignment w:val="auto"/>
              <w:rPr>
                <w:rFonts w:hint="default" w:asciiTheme="majorAscii" w:hAnsiTheme="majorAscii"/>
                <w:b/>
                <w:bCs w:val="0"/>
                <w:color w:val="auto"/>
                <w:sz w:val="24"/>
                <w:szCs w:val="24"/>
                <w:u w:val="none"/>
              </w:rPr>
            </w:pPr>
            <w:r>
              <w:rPr>
                <w:rFonts w:hint="default" w:asciiTheme="majorAscii" w:hAnsiTheme="majorAscii"/>
                <w:b/>
                <w:bCs w:val="0"/>
                <w:color w:val="auto"/>
                <w:sz w:val="24"/>
                <w:szCs w:val="24"/>
                <w:u w:val="none"/>
              </w:rPr>
              <w:t>Reference 4:</w:t>
            </w:r>
            <w:r>
              <w:rPr>
                <w:rFonts w:hint="default" w:eastAsia="SimSun" w:cs="SimSun" w:asciiTheme="majorAscii" w:hAnsiTheme="majorAscii"/>
                <w:b/>
                <w:bCs w:val="0"/>
                <w:color w:val="auto"/>
                <w:kern w:val="0"/>
                <w:sz w:val="24"/>
                <w:szCs w:val="24"/>
                <w:u w:val="none"/>
                <w:lang w:val="en-US" w:eastAsia="zh-CN" w:bidi="ar"/>
              </w:rPr>
              <w:t xml:space="preserve">HUYNH, Q. L. (2020). A triple of corporate governance, social responsibility and earnings management. </w:t>
            </w:r>
            <w:r>
              <w:rPr>
                <w:rFonts w:hint="default" w:eastAsia="SimSun" w:cs="SimSun" w:asciiTheme="majorAscii" w:hAnsiTheme="majorAscii"/>
                <w:b/>
                <w:bCs w:val="0"/>
                <w:i/>
                <w:color w:val="auto"/>
                <w:kern w:val="0"/>
                <w:sz w:val="24"/>
                <w:szCs w:val="24"/>
                <w:u w:val="none"/>
                <w:lang w:val="en-US" w:eastAsia="zh-CN" w:bidi="ar"/>
              </w:rPr>
              <w:t>The Journal of Asian Finance, Economics, and Business</w:t>
            </w:r>
            <w:r>
              <w:rPr>
                <w:rFonts w:hint="default" w:eastAsia="SimSun" w:cs="SimSun" w:asciiTheme="majorAscii" w:hAnsiTheme="majorAscii"/>
                <w:b/>
                <w:bCs w:val="0"/>
                <w:color w:val="auto"/>
                <w:kern w:val="0"/>
                <w:sz w:val="24"/>
                <w:szCs w:val="24"/>
                <w:u w:val="none"/>
                <w:lang w:val="en-US" w:eastAsia="zh-CN" w:bidi="ar"/>
              </w:rPr>
              <w:t xml:space="preserve">, </w:t>
            </w:r>
            <w:r>
              <w:rPr>
                <w:rFonts w:hint="default" w:eastAsia="SimSun" w:cs="SimSun" w:asciiTheme="majorAscii" w:hAnsiTheme="majorAscii"/>
                <w:b/>
                <w:bCs w:val="0"/>
                <w:i/>
                <w:color w:val="auto"/>
                <w:kern w:val="0"/>
                <w:sz w:val="24"/>
                <w:szCs w:val="24"/>
                <w:u w:val="none"/>
                <w:lang w:val="en-US" w:eastAsia="zh-CN" w:bidi="ar"/>
              </w:rPr>
              <w:t>7</w:t>
            </w:r>
            <w:r>
              <w:rPr>
                <w:rFonts w:hint="default" w:eastAsia="SimSun" w:cs="SimSun" w:asciiTheme="majorAscii" w:hAnsiTheme="majorAscii"/>
                <w:b/>
                <w:bCs w:val="0"/>
                <w:color w:val="auto"/>
                <w:kern w:val="0"/>
                <w:sz w:val="24"/>
                <w:szCs w:val="24"/>
                <w:u w:val="none"/>
                <w:lang w:val="en-US" w:eastAsia="zh-CN" w:bidi="ar"/>
              </w:rPr>
              <w:t>(3), 29-40.</w:t>
            </w:r>
          </w:p>
          <w:p>
            <w:pPr>
              <w:keepNext w:val="0"/>
              <w:keepLines w:val="0"/>
              <w:pageBreakBefore w:val="0"/>
              <w:widowControl/>
              <w:suppressLineNumbers w:val="0"/>
              <w:kinsoku/>
              <w:wordWrap/>
              <w:overflowPunct/>
              <w:topLinePunct w:val="0"/>
              <w:autoSpaceDE/>
              <w:autoSpaceDN/>
              <w:bidi w:val="0"/>
              <w:adjustRightInd/>
              <w:snapToGrid/>
              <w:ind w:left="482" w:hanging="482" w:hangingChars="200"/>
              <w:jc w:val="left"/>
              <w:textAlignment w:val="auto"/>
              <w:rPr>
                <w:rFonts w:hint="default" w:asciiTheme="majorAscii" w:hAnsiTheme="majorAscii"/>
                <w:b/>
                <w:bCs w:val="0"/>
                <w:color w:val="auto"/>
                <w:u w:val="none"/>
              </w:rPr>
            </w:pPr>
            <w:r>
              <w:rPr>
                <w:rFonts w:hint="default" w:asciiTheme="majorAscii" w:hAnsiTheme="majorAscii"/>
                <w:b/>
                <w:bCs w:val="0"/>
                <w:color w:val="auto"/>
                <w:sz w:val="24"/>
                <w:szCs w:val="24"/>
                <w:u w:val="none"/>
              </w:rPr>
              <w:t>Reference 5:</w:t>
            </w:r>
            <w:r>
              <w:rPr>
                <w:rFonts w:hint="default" w:eastAsia="SimSun" w:cs="SimSun" w:asciiTheme="majorAscii" w:hAnsiTheme="majorAscii"/>
                <w:b/>
                <w:bCs w:val="0"/>
                <w:color w:val="auto"/>
                <w:kern w:val="0"/>
                <w:sz w:val="24"/>
                <w:szCs w:val="24"/>
                <w:u w:val="none"/>
                <w:lang w:val="en-US" w:eastAsia="zh-CN" w:bidi="ar"/>
              </w:rPr>
              <w:t xml:space="preserve">Thacker, H. (2020, April 8). </w:t>
            </w:r>
            <w:r>
              <w:rPr>
                <w:rStyle w:val="5"/>
                <w:rFonts w:hint="default" w:eastAsia="SimSun" w:cs="SimSun" w:asciiTheme="majorAscii" w:hAnsiTheme="majorAscii"/>
                <w:b/>
                <w:bCs w:val="0"/>
                <w:color w:val="auto"/>
                <w:kern w:val="0"/>
                <w:sz w:val="24"/>
                <w:szCs w:val="24"/>
                <w:u w:val="none"/>
                <w:lang w:val="en-US" w:eastAsia="zh-CN" w:bidi="ar"/>
              </w:rPr>
              <w:t>What is the importance of CSR?</w:t>
            </w:r>
            <w:r>
              <w:rPr>
                <w:rFonts w:hint="default" w:eastAsia="SimSun" w:cs="SimSun" w:asciiTheme="majorAscii" w:hAnsiTheme="majorAscii"/>
                <w:b/>
                <w:bCs w:val="0"/>
                <w:color w:val="auto"/>
                <w:kern w:val="0"/>
                <w:sz w:val="24"/>
                <w:szCs w:val="24"/>
                <w:u w:val="none"/>
                <w:lang w:val="en-US" w:eastAsia="zh-CN" w:bidi="ar"/>
              </w:rPr>
              <w:t xml:space="preserve"> The CSR Journal. </w:t>
            </w:r>
            <w:r>
              <w:rPr>
                <w:rFonts w:hint="default" w:eastAsia="SimSun" w:cs="SimSun" w:asciiTheme="majorAscii" w:hAnsiTheme="majorAscii"/>
                <w:b/>
                <w:bCs w:val="0"/>
                <w:color w:val="auto"/>
                <w:kern w:val="0"/>
                <w:sz w:val="24"/>
                <w:szCs w:val="24"/>
                <w:u w:val="none"/>
                <w:lang w:val="en-US" w:eastAsia="zh-CN" w:bidi="ar"/>
              </w:rPr>
              <w:fldChar w:fldCharType="begin"/>
            </w:r>
            <w:r>
              <w:rPr>
                <w:rFonts w:hint="default" w:eastAsia="SimSun" w:cs="SimSun" w:asciiTheme="majorAscii" w:hAnsiTheme="majorAscii"/>
                <w:b/>
                <w:bCs w:val="0"/>
                <w:color w:val="auto"/>
                <w:kern w:val="0"/>
                <w:sz w:val="24"/>
                <w:szCs w:val="24"/>
                <w:u w:val="none"/>
                <w:lang w:val="en-US" w:eastAsia="zh-CN" w:bidi="ar"/>
              </w:rPr>
              <w:instrText xml:space="preserve"> HYPERLINK "https://thecsrjournal.in/what-is-the-importance-of-csr/" </w:instrText>
            </w:r>
            <w:r>
              <w:rPr>
                <w:rFonts w:hint="default" w:eastAsia="SimSun" w:cs="SimSun" w:asciiTheme="majorAscii" w:hAnsiTheme="majorAscii"/>
                <w:b/>
                <w:bCs w:val="0"/>
                <w:color w:val="auto"/>
                <w:kern w:val="0"/>
                <w:sz w:val="24"/>
                <w:szCs w:val="24"/>
                <w:u w:val="none"/>
                <w:lang w:val="en-US" w:eastAsia="zh-CN" w:bidi="ar"/>
              </w:rPr>
              <w:fldChar w:fldCharType="separate"/>
            </w:r>
            <w:r>
              <w:rPr>
                <w:rStyle w:val="8"/>
                <w:rFonts w:hint="default" w:eastAsia="SimSun" w:cs="SimSun" w:asciiTheme="majorAscii" w:hAnsiTheme="majorAscii"/>
                <w:b/>
                <w:bCs w:val="0"/>
                <w:color w:val="auto"/>
                <w:sz w:val="24"/>
                <w:szCs w:val="24"/>
                <w:u w:val="none"/>
              </w:rPr>
              <w:t>https://thecsrjournal.in/what-is-the-importance-of-csr/</w:t>
            </w:r>
            <w:r>
              <w:rPr>
                <w:rFonts w:hint="default" w:eastAsia="SimSun" w:cs="SimSun" w:asciiTheme="majorAscii" w:hAnsiTheme="majorAscii"/>
                <w:b/>
                <w:bCs w:val="0"/>
                <w:color w:val="auto"/>
                <w:kern w:val="0"/>
                <w:sz w:val="24"/>
                <w:szCs w:val="24"/>
                <w:u w:val="none"/>
                <w:lang w:val="en-US" w:eastAsia="zh-CN" w:bidi="ar"/>
              </w:rPr>
              <w:fldChar w:fldCharType="end"/>
            </w:r>
          </w:p>
          <w:p>
            <w:pPr>
              <w:keepNext w:val="0"/>
              <w:keepLines w:val="0"/>
              <w:pageBreakBefore w:val="0"/>
              <w:widowControl/>
              <w:kinsoku/>
              <w:wordWrap/>
              <w:overflowPunct/>
              <w:topLinePunct w:val="0"/>
              <w:autoSpaceDE/>
              <w:autoSpaceDN/>
              <w:bidi w:val="0"/>
              <w:adjustRightInd/>
              <w:snapToGrid/>
              <w:spacing w:after="120"/>
              <w:ind w:left="482" w:hanging="482" w:hangingChars="200"/>
              <w:textAlignment w:val="auto"/>
              <w:rPr>
                <w:rFonts w:hint="default" w:asciiTheme="majorAscii" w:hAnsiTheme="majorAscii"/>
                <w:b/>
                <w:bCs w:val="0"/>
                <w:color w:val="auto"/>
                <w:sz w:val="24"/>
                <w:szCs w:val="24"/>
                <w:u w:val="none"/>
              </w:rPr>
            </w:pPr>
          </w:p>
          <w:p>
            <w:pPr>
              <w:spacing w:after="120"/>
              <w:rPr>
                <w:b/>
                <w:sz w:val="24"/>
                <w:szCs w:val="24"/>
              </w:rPr>
            </w:pPr>
          </w:p>
        </w:tc>
      </w:tr>
    </w:tbl>
    <w:p>
      <w:pPr>
        <w:spacing w:after="0"/>
        <w:rPr>
          <w:b/>
          <w:sz w:val="24"/>
          <w:szCs w:val="24"/>
        </w:rPr>
      </w:pPr>
    </w:p>
    <w:tbl>
      <w:tblPr>
        <w:tblStyle w:val="3"/>
        <w:tblW w:w="991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9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18" w:type="dxa"/>
          </w:tcPr>
          <w:p>
            <w:pPr>
              <w:spacing w:after="120"/>
              <w:rPr>
                <w:b/>
                <w:sz w:val="24"/>
                <w:szCs w:val="24"/>
              </w:rPr>
            </w:pPr>
            <w:r>
              <w:rPr>
                <w:b/>
                <w:sz w:val="24"/>
                <w:szCs w:val="24"/>
              </w:rPr>
              <w:t>Your reflection on the topic: 150 – 200 words</w:t>
            </w:r>
          </w:p>
          <w:p>
            <w:pPr>
              <w:keepNext w:val="0"/>
              <w:keepLines w:val="0"/>
              <w:widowControl/>
              <w:suppressLineNumbers w:val="0"/>
              <w:ind w:firstLine="120" w:firstLineChars="50"/>
              <w:jc w:val="left"/>
              <w:rPr>
                <w:rFonts w:hint="eastAsia" w:asciiTheme="majorEastAsia" w:hAnsiTheme="majorEastAsia" w:eastAsiaTheme="majorEastAsia" w:cstheme="majorEastAsia"/>
                <w:b/>
                <w:bCs/>
              </w:rPr>
            </w:pPr>
            <w:r>
              <w:rPr>
                <w:rFonts w:hint="eastAsia" w:asciiTheme="majorEastAsia" w:hAnsiTheme="majorEastAsia" w:eastAsiaTheme="majorEastAsia" w:cstheme="majorEastAsia"/>
                <w:b/>
                <w:bCs/>
                <w:kern w:val="0"/>
                <w:sz w:val="24"/>
                <w:szCs w:val="24"/>
                <w:lang w:val="en-US" w:eastAsia="zh-CN" w:bidi="ar"/>
              </w:rPr>
              <w:t>Corporate Social Responsibility or CSR is becoming more and more important. This concept allows the companies to give back to society and contribute positively as a sign of taking an active role in addressing environmental, social, and cultural issues. This topic is important to me as it allows me to understand how business managers or stakeholders could elevate their companies through the CSR ladder. It is also a novel concept, where businesses are more focused on such issues to gain competitive advantages. Companies should focus on how to incorporate CSR in the operational model. Companies should not only focus on being profitable but doing so responsibly. As people focus their interests on companies that show ethics and environmental/ social consciousness, this concept is critical to understand and integrate into daily operations. As an employee, it is also critical to follow the social responsibility of one’s company and help the company achieve its corporate citizenship via ideas and one’s efforts.</w:t>
            </w:r>
          </w:p>
          <w:p>
            <w:pPr>
              <w:spacing w:after="120"/>
              <w:rPr>
                <w:rFonts w:hint="default"/>
                <w:b/>
                <w:sz w:val="24"/>
                <w:szCs w:val="24"/>
                <w:lang w:val="e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18" w:type="dxa"/>
          </w:tcPr>
          <w:p>
            <w:pPr>
              <w:spacing w:after="120"/>
              <w:rPr>
                <w:rFonts w:hint="default"/>
                <w:b/>
                <w:sz w:val="24"/>
                <w:szCs w:val="24"/>
                <w:lang w:val="en"/>
              </w:rPr>
            </w:pPr>
          </w:p>
        </w:tc>
      </w:tr>
    </w:tbl>
    <w:p>
      <w:pPr>
        <w:spacing w:after="0"/>
        <w:rPr>
          <w:b/>
          <w:sz w:val="16"/>
          <w:szCs w:val="16"/>
        </w:rPr>
      </w:pPr>
    </w:p>
    <w:sectPr>
      <w:headerReference r:id="rId7" w:type="first"/>
      <w:footerReference r:id="rId10" w:type="first"/>
      <w:headerReference r:id="rId5" w:type="default"/>
      <w:footerReference r:id="rId8" w:type="default"/>
      <w:headerReference r:id="rId6" w:type="even"/>
      <w:footerReference r:id="rId9" w:type="even"/>
      <w:pgSz w:w="11906" w:h="16838"/>
      <w:pgMar w:top="851" w:right="1134" w:bottom="1134" w:left="1134"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Arial">
    <w:panose1 w:val="020B0604020202020204"/>
    <w:charset w:val="00"/>
    <w:family w:val="swiss"/>
    <w:pitch w:val="default"/>
    <w:sig w:usb0="00007A87" w:usb1="80000000" w:usb2="00000008"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panose1 w:val="02070309020205020404"/>
    <w:charset w:val="00"/>
    <w:family w:val="modern"/>
    <w:pitch w:val="default"/>
    <w:sig w:usb0="00007A87" w:usb1="80000000" w:usb2="00000008" w:usb3="00000000" w:csb0="400001FF" w:csb1="FFFF0000"/>
  </w:font>
  <w:font w:name="Wingdings">
    <w:altName w:val="Andale Mono"/>
    <w:panose1 w:val="05000000000000000000"/>
    <w:charset w:val="00"/>
    <w:family w:val="auto"/>
    <w:pitch w:val="default"/>
    <w:sig w:usb0="00000000" w:usb1="10000000" w:usb2="00000000" w:usb3="00000000" w:csb0="80000000" w:csb1="00000000"/>
  </w:font>
  <w:font w:name="Calibri">
    <w:altName w:val="Trebuchet MS"/>
    <w:panose1 w:val="020F0502020204030204"/>
    <w:charset w:val="00"/>
    <w:family w:val="swiss"/>
    <w:pitch w:val="default"/>
    <w:sig w:usb0="00000000" w:usb1="00000000" w:usb2="00000001" w:usb3="00000000" w:csb0="0000019F" w:csb1="00000000"/>
  </w:font>
  <w:font w:name="SimSun">
    <w:altName w:val="Droid Sans Fallback"/>
    <w:panose1 w:val="02010600030101010101"/>
    <w:charset w:val="86"/>
    <w:family w:val="auto"/>
    <w:pitch w:val="default"/>
    <w:sig w:usb0="00000000" w:usb1="00000000" w:usb2="00000016" w:usb3="00000000" w:csb0="00040001" w:csb1="00000000"/>
  </w:font>
  <w:font w:name="Tahoma">
    <w:altName w:val="DejaVu Sans"/>
    <w:panose1 w:val="020B0604030504040204"/>
    <w:charset w:val="00"/>
    <w:family w:val="swiss"/>
    <w:pitch w:val="default"/>
    <w:sig w:usb0="00000000" w:usb1="00000000" w:usb2="00000029" w:usb3="00000000" w:csb0="000101FF" w:csb1="00000000"/>
  </w:font>
  <w:font w:name="Wingdings">
    <w:altName w:val="Standard Symbols PS"/>
    <w:panose1 w:val="05000000000000000000"/>
    <w:charset w:val="02"/>
    <w:family w:val="auto"/>
    <w:pitch w:val="default"/>
    <w:sig w:usb0="00000000" w:usb1="00000000" w:usb2="00000000" w:usb3="00000000" w:csb0="80000000" w:csb1="00000000"/>
  </w:font>
  <w:font w:name="Symbol">
    <w:altName w:val="Standard Symbols PS"/>
    <w:panose1 w:val="05050102010706020507"/>
    <w:charset w:val="02"/>
    <w:family w:val="roman"/>
    <w:pitch w:val="default"/>
    <w:sig w:usb0="00000000" w:usb1="00000000" w:usb2="00000000" w:usb3="00000000" w:csb0="80000000" w:csb1="00000000"/>
  </w:font>
  <w:font w:name="Droid Sans Fallback">
    <w:panose1 w:val="020B0502000000000001"/>
    <w:charset w:val="86"/>
    <w:family w:val="auto"/>
    <w:pitch w:val="default"/>
    <w:sig w:usb0="910002FF" w:usb1="2BDFFCFB" w:usb2="00000036" w:usb3="00000000" w:csb0="203F01FF" w:csb1="D7FF0000"/>
  </w:font>
  <w:font w:name="Trebuchet MS">
    <w:panose1 w:val="020B0603020202020204"/>
    <w:charset w:val="00"/>
    <w:family w:val="auto"/>
    <w:pitch w:val="default"/>
    <w:sig w:usb0="00000287" w:usb1="00000000" w:usb2="00000000" w:usb3="00000000" w:csb0="2000009F" w:csb1="00000000"/>
  </w:font>
  <w:font w:name="DejaVu Sans">
    <w:panose1 w:val="020B0603030804020204"/>
    <w:charset w:val="00"/>
    <w:family w:val="auto"/>
    <w:pitch w:val="default"/>
    <w:sig w:usb0="E7006EFF" w:usb1="D200FDFF" w:usb2="0A246029" w:usb3="0400200C" w:csb0="600001FF" w:csb1="DFFF0000"/>
  </w:font>
  <w:font w:name="Andale Mono">
    <w:panose1 w:val="020B0509000000000004"/>
    <w:charset w:val="00"/>
    <w:family w:val="auto"/>
    <w:pitch w:val="default"/>
    <w:sig w:usb0="00000287" w:usb1="00000000" w:usb2="00000000" w:usb3="00000000" w:csb0="6000009F" w:csb1="DFD70000"/>
  </w:font>
  <w:font w:name="Cantarell">
    <w:panose1 w:val="00000000000000000000"/>
    <w:charset w:val="00"/>
    <w:family w:val="auto"/>
    <w:pitch w:val="default"/>
    <w:sig w:usb0="A00002FF" w:usb1="4000217B" w:usb2="00000000" w:usb3="00000000" w:csb0="20000197" w:csb1="00000000"/>
  </w:font>
  <w:font w:name="Bitstream Vera Sans">
    <w:panose1 w:val="020B0603030804020204"/>
    <w:charset w:val="00"/>
    <w:family w:val="auto"/>
    <w:pitch w:val="default"/>
    <w:sig w:usb0="800000AF" w:usb1="1000204A" w:usb2="00000000" w:usb3="00000000" w:csb0="00000001" w:csb1="00000000"/>
  </w:font>
  <w:font w:name="Cambria">
    <w:altName w:val="Quicksand Light"/>
    <w:panose1 w:val="00000000000000000000"/>
    <w:charset w:val="00"/>
    <w:family w:val="auto"/>
    <w:pitch w:val="default"/>
    <w:sig w:usb0="00000000" w:usb1="00000000" w:usb2="00000000" w:usb3="00000000" w:csb0="00000000" w:csb1="00000000"/>
  </w:font>
  <w:font w:name="Quicksand Light">
    <w:panose1 w:val="00000400000000000000"/>
    <w:charset w:val="00"/>
    <w:family w:val="auto"/>
    <w:pitch w:val="default"/>
    <w:sig w:usb0="2000000F" w:usb1="00000001" w:usb2="00000000" w:usb3="00000000" w:csb0="20000193"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i/>
        <w:lang w:val="en-US"/>
      </w:rPr>
    </w:pPr>
    <w:r>
      <w:rPr>
        <w:i/>
        <w:lang w:val="en-US"/>
      </w:rPr>
      <w:t>ARC001 Report Topic Analysis and Interpretation Template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D21D25"/>
    <w:multiLevelType w:val="multilevel"/>
    <w:tmpl w:val="3BD21D25"/>
    <w:lvl w:ilvl="0" w:tentative="0">
      <w:start w:val="1"/>
      <w:numFmt w:val="bullet"/>
      <w:lvlText w:val="•"/>
      <w:lvlJc w:val="left"/>
      <w:pPr>
        <w:tabs>
          <w:tab w:val="left" w:pos="720"/>
        </w:tabs>
        <w:ind w:left="720" w:hanging="360"/>
      </w:pPr>
      <w:rPr>
        <w:rFonts w:hint="default" w:ascii="Arial" w:hAnsi="Arial"/>
      </w:rPr>
    </w:lvl>
    <w:lvl w:ilvl="1" w:tentative="0">
      <w:start w:val="27"/>
      <w:numFmt w:val="bullet"/>
      <w:lvlText w:val="•"/>
      <w:lvlJc w:val="left"/>
      <w:pPr>
        <w:tabs>
          <w:tab w:val="left" w:pos="1440"/>
        </w:tabs>
        <w:ind w:left="1440" w:hanging="360"/>
      </w:pPr>
      <w:rPr>
        <w:rFonts w:hint="default" w:ascii="Arial" w:hAnsi="Arial"/>
      </w:rPr>
    </w:lvl>
    <w:lvl w:ilvl="2" w:tentative="0">
      <w:start w:val="1"/>
      <w:numFmt w:val="bullet"/>
      <w:lvlText w:val="•"/>
      <w:lvlJc w:val="left"/>
      <w:pPr>
        <w:tabs>
          <w:tab w:val="left" w:pos="2160"/>
        </w:tabs>
        <w:ind w:left="2160" w:hanging="360"/>
      </w:pPr>
      <w:rPr>
        <w:rFonts w:hint="default" w:ascii="Arial" w:hAnsi="Arial"/>
      </w:rPr>
    </w:lvl>
    <w:lvl w:ilvl="3" w:tentative="0">
      <w:start w:val="1"/>
      <w:numFmt w:val="bullet"/>
      <w:lvlText w:val="•"/>
      <w:lvlJc w:val="left"/>
      <w:pPr>
        <w:tabs>
          <w:tab w:val="left" w:pos="2880"/>
        </w:tabs>
        <w:ind w:left="2880" w:hanging="360"/>
      </w:pPr>
      <w:rPr>
        <w:rFonts w:hint="default" w:ascii="Arial" w:hAnsi="Arial"/>
      </w:rPr>
    </w:lvl>
    <w:lvl w:ilvl="4" w:tentative="0">
      <w:start w:val="1"/>
      <w:numFmt w:val="bullet"/>
      <w:lvlText w:val="•"/>
      <w:lvlJc w:val="left"/>
      <w:pPr>
        <w:tabs>
          <w:tab w:val="left" w:pos="3600"/>
        </w:tabs>
        <w:ind w:left="3600" w:hanging="360"/>
      </w:pPr>
      <w:rPr>
        <w:rFonts w:hint="default" w:ascii="Arial" w:hAnsi="Arial"/>
      </w:rPr>
    </w:lvl>
    <w:lvl w:ilvl="5" w:tentative="0">
      <w:start w:val="1"/>
      <w:numFmt w:val="bullet"/>
      <w:lvlText w:val="•"/>
      <w:lvlJc w:val="left"/>
      <w:pPr>
        <w:tabs>
          <w:tab w:val="left" w:pos="4320"/>
        </w:tabs>
        <w:ind w:left="4320" w:hanging="360"/>
      </w:pPr>
      <w:rPr>
        <w:rFonts w:hint="default" w:ascii="Arial" w:hAnsi="Arial"/>
      </w:rPr>
    </w:lvl>
    <w:lvl w:ilvl="6" w:tentative="0">
      <w:start w:val="1"/>
      <w:numFmt w:val="bullet"/>
      <w:lvlText w:val="•"/>
      <w:lvlJc w:val="left"/>
      <w:pPr>
        <w:tabs>
          <w:tab w:val="left" w:pos="5040"/>
        </w:tabs>
        <w:ind w:left="5040" w:hanging="360"/>
      </w:pPr>
      <w:rPr>
        <w:rFonts w:hint="default" w:ascii="Arial" w:hAnsi="Arial"/>
      </w:rPr>
    </w:lvl>
    <w:lvl w:ilvl="7" w:tentative="0">
      <w:start w:val="1"/>
      <w:numFmt w:val="bullet"/>
      <w:lvlText w:val="•"/>
      <w:lvlJc w:val="left"/>
      <w:pPr>
        <w:tabs>
          <w:tab w:val="left" w:pos="5760"/>
        </w:tabs>
        <w:ind w:left="5760" w:hanging="360"/>
      </w:pPr>
      <w:rPr>
        <w:rFonts w:hint="default" w:ascii="Arial" w:hAnsi="Arial"/>
      </w:rPr>
    </w:lvl>
    <w:lvl w:ilvl="8" w:tentative="0">
      <w:start w:val="1"/>
      <w:numFmt w:val="bullet"/>
      <w:lvlText w:val="•"/>
      <w:lvlJc w:val="left"/>
      <w:pPr>
        <w:tabs>
          <w:tab w:val="left" w:pos="6480"/>
        </w:tabs>
        <w:ind w:left="6480" w:hanging="360"/>
      </w:pPr>
      <w:rPr>
        <w:rFonts w:hint="default" w:ascii="Arial" w:hAnsi="Aria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nforcement="0"/>
  <w:defaultTabStop w:val="720"/>
  <w:displayHorizontalDrawingGridEvery w:val="1"/>
  <w:displayVerticalDrawingGridEvery w:val="1"/>
  <w:noPunctuationKerning w:val="true"/>
  <w:characterSpacingControl w:val="doNotCompress"/>
  <w:footnotePr>
    <w:footnote w:id="0"/>
    <w:footnote w:id="1"/>
  </w:footnotePr>
  <w:endnotePr>
    <w:endnote w:id="0"/>
    <w:endnote w:id="1"/>
  </w:endnotePr>
  <w:compat>
    <w:doNotExpandShiftReturn/>
    <w:doNotWrapTextWithPunct/>
    <w:doNotUseEastAsianBreakRules/>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521"/>
    <w:rsid w:val="00067FB2"/>
    <w:rsid w:val="00075326"/>
    <w:rsid w:val="00103E5C"/>
    <w:rsid w:val="001373EB"/>
    <w:rsid w:val="001913E0"/>
    <w:rsid w:val="001B12C1"/>
    <w:rsid w:val="001C646E"/>
    <w:rsid w:val="00240521"/>
    <w:rsid w:val="00243754"/>
    <w:rsid w:val="00283691"/>
    <w:rsid w:val="002A593C"/>
    <w:rsid w:val="002C0480"/>
    <w:rsid w:val="002F45EF"/>
    <w:rsid w:val="003173AD"/>
    <w:rsid w:val="003229D3"/>
    <w:rsid w:val="00341CAE"/>
    <w:rsid w:val="0039690E"/>
    <w:rsid w:val="003D1B3A"/>
    <w:rsid w:val="003F440A"/>
    <w:rsid w:val="0041351E"/>
    <w:rsid w:val="00414E04"/>
    <w:rsid w:val="004414A0"/>
    <w:rsid w:val="00490F68"/>
    <w:rsid w:val="004949E8"/>
    <w:rsid w:val="004E3A10"/>
    <w:rsid w:val="004E4F7E"/>
    <w:rsid w:val="00591591"/>
    <w:rsid w:val="005A0508"/>
    <w:rsid w:val="005D073E"/>
    <w:rsid w:val="005D43C4"/>
    <w:rsid w:val="005E1520"/>
    <w:rsid w:val="005E2492"/>
    <w:rsid w:val="005F080C"/>
    <w:rsid w:val="00673E17"/>
    <w:rsid w:val="006B1B02"/>
    <w:rsid w:val="006C795C"/>
    <w:rsid w:val="006D1127"/>
    <w:rsid w:val="00732581"/>
    <w:rsid w:val="00767305"/>
    <w:rsid w:val="0078162E"/>
    <w:rsid w:val="0079679F"/>
    <w:rsid w:val="007A0872"/>
    <w:rsid w:val="007B3F38"/>
    <w:rsid w:val="007B7D0E"/>
    <w:rsid w:val="007C7CB2"/>
    <w:rsid w:val="007D316E"/>
    <w:rsid w:val="007E05E6"/>
    <w:rsid w:val="007F79FC"/>
    <w:rsid w:val="00801611"/>
    <w:rsid w:val="0081750B"/>
    <w:rsid w:val="00822326"/>
    <w:rsid w:val="00827308"/>
    <w:rsid w:val="00866976"/>
    <w:rsid w:val="008A7F1F"/>
    <w:rsid w:val="008B40D0"/>
    <w:rsid w:val="00913907"/>
    <w:rsid w:val="00946BD6"/>
    <w:rsid w:val="009762FB"/>
    <w:rsid w:val="009B66AB"/>
    <w:rsid w:val="009C1D0C"/>
    <w:rsid w:val="009F0589"/>
    <w:rsid w:val="00A024D5"/>
    <w:rsid w:val="00A13CF4"/>
    <w:rsid w:val="00A248AC"/>
    <w:rsid w:val="00A450C4"/>
    <w:rsid w:val="00A62BB7"/>
    <w:rsid w:val="00A7010F"/>
    <w:rsid w:val="00A97C07"/>
    <w:rsid w:val="00AA67CC"/>
    <w:rsid w:val="00AB106C"/>
    <w:rsid w:val="00B14817"/>
    <w:rsid w:val="00B279C1"/>
    <w:rsid w:val="00B75F75"/>
    <w:rsid w:val="00BB1D3B"/>
    <w:rsid w:val="00BB1E19"/>
    <w:rsid w:val="00BB2C92"/>
    <w:rsid w:val="00BB48CF"/>
    <w:rsid w:val="00BB4E78"/>
    <w:rsid w:val="00BE2204"/>
    <w:rsid w:val="00BF52CD"/>
    <w:rsid w:val="00C26421"/>
    <w:rsid w:val="00C53D35"/>
    <w:rsid w:val="00CA1231"/>
    <w:rsid w:val="00CB5847"/>
    <w:rsid w:val="00D2610F"/>
    <w:rsid w:val="00D3794C"/>
    <w:rsid w:val="00D4433B"/>
    <w:rsid w:val="00D8225F"/>
    <w:rsid w:val="00DA7015"/>
    <w:rsid w:val="00DD5BEC"/>
    <w:rsid w:val="00DE7950"/>
    <w:rsid w:val="00E24D33"/>
    <w:rsid w:val="00E33F50"/>
    <w:rsid w:val="00E50CB7"/>
    <w:rsid w:val="00E52957"/>
    <w:rsid w:val="00E64513"/>
    <w:rsid w:val="00E67FEA"/>
    <w:rsid w:val="00E75F63"/>
    <w:rsid w:val="00E97040"/>
    <w:rsid w:val="00F52E4E"/>
    <w:rsid w:val="00F619B5"/>
    <w:rsid w:val="00F80974"/>
    <w:rsid w:val="00F82736"/>
    <w:rsid w:val="00F93B47"/>
    <w:rsid w:val="00F94CA0"/>
    <w:rsid w:val="00F971DF"/>
    <w:rsid w:val="00FA7CD1"/>
    <w:rsid w:val="00FC21D3"/>
    <w:rsid w:val="00FF2BD8"/>
    <w:rsid w:val="00FF7040"/>
    <w:rsid w:val="DBF2C8D3"/>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cs="Times New Roman" w:eastAsiaTheme="minorEastAsia"/>
      <w:sz w:val="22"/>
      <w:szCs w:val="22"/>
      <w:lang w:val="en-AU"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3"/>
    <w:semiHidden/>
    <w:unhideWhenUsed/>
    <w:qFormat/>
    <w:uiPriority w:val="99"/>
    <w:pPr>
      <w:spacing w:after="0" w:line="240" w:lineRule="auto"/>
    </w:pPr>
    <w:rPr>
      <w:rFonts w:ascii="Tahoma" w:hAnsi="Tahoma" w:cs="Tahoma"/>
      <w:sz w:val="16"/>
      <w:szCs w:val="16"/>
    </w:rPr>
  </w:style>
  <w:style w:type="character" w:styleId="5">
    <w:name w:val="Emphasis"/>
    <w:basedOn w:val="2"/>
    <w:qFormat/>
    <w:uiPriority w:val="20"/>
    <w:rPr>
      <w:i/>
      <w:iCs/>
    </w:rPr>
  </w:style>
  <w:style w:type="paragraph" w:styleId="6">
    <w:name w:val="footer"/>
    <w:basedOn w:val="1"/>
    <w:link w:val="12"/>
    <w:unhideWhenUsed/>
    <w:qFormat/>
    <w:uiPriority w:val="99"/>
    <w:pPr>
      <w:tabs>
        <w:tab w:val="center" w:pos="4513"/>
        <w:tab w:val="right" w:pos="9026"/>
      </w:tabs>
    </w:pPr>
  </w:style>
  <w:style w:type="paragraph" w:styleId="7">
    <w:name w:val="header"/>
    <w:basedOn w:val="1"/>
    <w:link w:val="11"/>
    <w:unhideWhenUsed/>
    <w:qFormat/>
    <w:uiPriority w:val="99"/>
    <w:pPr>
      <w:tabs>
        <w:tab w:val="center" w:pos="4513"/>
        <w:tab w:val="right" w:pos="9026"/>
      </w:tabs>
    </w:pPr>
  </w:style>
  <w:style w:type="character" w:styleId="8">
    <w:name w:val="Hyperlink"/>
    <w:basedOn w:val="2"/>
    <w:semiHidden/>
    <w:unhideWhenUsed/>
    <w:uiPriority w:val="99"/>
    <w:rPr>
      <w:color w:val="0000FF"/>
      <w:u w:val="single"/>
    </w:rPr>
  </w:style>
  <w:style w:type="table" w:styleId="9">
    <w:name w:val="Table Grid"/>
    <w:basedOn w:val="3"/>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10">
    <w:name w:val="List Paragraph"/>
    <w:basedOn w:val="1"/>
    <w:qFormat/>
    <w:uiPriority w:val="34"/>
    <w:pPr>
      <w:ind w:left="720"/>
      <w:contextualSpacing/>
    </w:pPr>
  </w:style>
  <w:style w:type="character" w:customStyle="1" w:styleId="11">
    <w:name w:val="页眉 字符"/>
    <w:basedOn w:val="2"/>
    <w:link w:val="7"/>
    <w:qFormat/>
    <w:uiPriority w:val="99"/>
    <w:rPr>
      <w:sz w:val="22"/>
      <w:szCs w:val="22"/>
      <w:lang w:eastAsia="en-US"/>
    </w:rPr>
  </w:style>
  <w:style w:type="character" w:customStyle="1" w:styleId="12">
    <w:name w:val="页脚 字符"/>
    <w:basedOn w:val="2"/>
    <w:link w:val="6"/>
    <w:qFormat/>
    <w:uiPriority w:val="99"/>
    <w:rPr>
      <w:sz w:val="22"/>
      <w:szCs w:val="22"/>
      <w:lang w:eastAsia="en-US"/>
    </w:rPr>
  </w:style>
  <w:style w:type="character" w:customStyle="1" w:styleId="13">
    <w:name w:val="批注框文本 字符"/>
    <w:basedOn w:val="2"/>
    <w:link w:val="4"/>
    <w:semiHidden/>
    <w:qFormat/>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tint val="100000"/>
                <a:shade val="100000"/>
                <a:satMod val="130000"/>
              </a:schemeClr>
            </a:gs>
            <a:gs pos="100000">
              <a:schemeClr val="phClr">
                <a:tint val="50000"/>
                <a:shade val="100000"/>
                <a:satMod val="350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University of South Australia</Company>
  <Pages>2</Pages>
  <Words>152</Words>
  <Characters>872</Characters>
  <Lines>7</Lines>
  <Paragraphs>2</Paragraphs>
  <TotalTime>55</TotalTime>
  <ScaleCrop>false</ScaleCrop>
  <LinksUpToDate>false</LinksUpToDate>
  <CharactersWithSpaces>1022</CharactersWithSpaces>
  <Application>WPS Office_11.1.0.10161_F1E327BC-269C-435d-A152-05C5408002CA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2021-05-09T22:03:00Z</dcterms:created>
  <dc:creator>StorerMR</dc:creator>
  <cp:lastModifiedBy>joesky</cp:lastModifiedBy>
  <cp:lastPrinted>2014-07-11T03:31:00Z</cp:lastPrinted>
  <dcterms:modified xsi:type="dcterms:W3CDTF">2021-05-12T19:14:15Z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1033-11.1.0.10161</vt:lpwstr>
  </property>
</Properties>
</file>