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24F" w:rsidRPr="00006C2D" w:rsidRDefault="0095124F">
      <w:pPr>
        <w:rPr>
          <w:rFonts w:ascii="Times New Roman" w:hAnsi="Times New Roman" w:cs="Times New Roman"/>
          <w:color w:val="000000" w:themeColor="text1"/>
          <w:sz w:val="24"/>
          <w:szCs w:val="24"/>
        </w:rPr>
      </w:pPr>
    </w:p>
    <w:p w:rsidR="00073077" w:rsidRPr="00006C2D" w:rsidRDefault="00073077">
      <w:pPr>
        <w:rPr>
          <w:rFonts w:ascii="Times New Roman" w:hAnsi="Times New Roman" w:cs="Times New Roman"/>
          <w:color w:val="000000" w:themeColor="text1"/>
          <w:sz w:val="24"/>
          <w:szCs w:val="24"/>
        </w:rPr>
      </w:pPr>
    </w:p>
    <w:p w:rsidR="00073077" w:rsidRPr="00006C2D" w:rsidRDefault="00073077" w:rsidP="00073077">
      <w:pPr>
        <w:jc w:val="center"/>
        <w:rPr>
          <w:rFonts w:ascii="Times New Roman" w:hAnsi="Times New Roman" w:cs="Times New Roman"/>
          <w:b/>
          <w:color w:val="000000" w:themeColor="text1"/>
          <w:sz w:val="24"/>
          <w:szCs w:val="24"/>
        </w:rPr>
      </w:pPr>
    </w:p>
    <w:p w:rsidR="00073077" w:rsidRPr="00006C2D" w:rsidRDefault="00073077" w:rsidP="00073077">
      <w:pPr>
        <w:jc w:val="center"/>
        <w:rPr>
          <w:rFonts w:ascii="Times New Roman" w:hAnsi="Times New Roman" w:cs="Times New Roman"/>
          <w:b/>
          <w:color w:val="000000" w:themeColor="text1"/>
          <w:sz w:val="24"/>
          <w:szCs w:val="24"/>
        </w:rPr>
      </w:pPr>
    </w:p>
    <w:p w:rsidR="00073077" w:rsidRPr="00006C2D" w:rsidRDefault="00073077" w:rsidP="00073077">
      <w:pPr>
        <w:jc w:val="center"/>
        <w:rPr>
          <w:rFonts w:ascii="Times New Roman" w:hAnsi="Times New Roman" w:cs="Times New Roman"/>
          <w:b/>
          <w:color w:val="000000" w:themeColor="text1"/>
          <w:sz w:val="24"/>
          <w:szCs w:val="24"/>
        </w:rPr>
      </w:pPr>
    </w:p>
    <w:p w:rsidR="00073077" w:rsidRPr="00006C2D" w:rsidRDefault="00073077" w:rsidP="00073077">
      <w:pPr>
        <w:jc w:val="center"/>
        <w:rPr>
          <w:rFonts w:ascii="Times New Roman" w:hAnsi="Times New Roman" w:cs="Times New Roman"/>
          <w:b/>
          <w:color w:val="000000" w:themeColor="text1"/>
          <w:sz w:val="24"/>
          <w:szCs w:val="24"/>
        </w:rPr>
      </w:pPr>
    </w:p>
    <w:p w:rsidR="00073077" w:rsidRPr="00006C2D" w:rsidRDefault="00073077" w:rsidP="00073077">
      <w:pPr>
        <w:jc w:val="center"/>
        <w:rPr>
          <w:rFonts w:ascii="Times New Roman" w:hAnsi="Times New Roman" w:cs="Times New Roman"/>
          <w:b/>
          <w:color w:val="000000" w:themeColor="text1"/>
          <w:sz w:val="24"/>
          <w:szCs w:val="24"/>
        </w:rPr>
      </w:pPr>
    </w:p>
    <w:p w:rsidR="00073077" w:rsidRPr="00006C2D" w:rsidRDefault="00073077" w:rsidP="00A77B60">
      <w:pPr>
        <w:spacing w:line="480" w:lineRule="auto"/>
        <w:jc w:val="center"/>
        <w:rPr>
          <w:rFonts w:ascii="Times New Roman" w:hAnsi="Times New Roman" w:cs="Times New Roman"/>
          <w:b/>
          <w:color w:val="000000" w:themeColor="text1"/>
          <w:sz w:val="24"/>
          <w:szCs w:val="24"/>
        </w:rPr>
      </w:pPr>
    </w:p>
    <w:p w:rsidR="00073077" w:rsidRPr="00006C2D" w:rsidRDefault="00073077" w:rsidP="00A77B60">
      <w:pPr>
        <w:spacing w:line="480" w:lineRule="auto"/>
        <w:jc w:val="center"/>
        <w:rPr>
          <w:rFonts w:ascii="Times New Roman" w:hAnsi="Times New Roman" w:cs="Times New Roman"/>
          <w:b/>
          <w:color w:val="000000" w:themeColor="text1"/>
          <w:sz w:val="24"/>
          <w:szCs w:val="24"/>
        </w:rPr>
      </w:pPr>
    </w:p>
    <w:p w:rsidR="00073077" w:rsidRPr="00006C2D" w:rsidRDefault="00F35D01" w:rsidP="00A77B60">
      <w:pPr>
        <w:spacing w:line="480" w:lineRule="auto"/>
        <w:jc w:val="center"/>
        <w:rPr>
          <w:rFonts w:ascii="Times New Roman" w:hAnsi="Times New Roman" w:cs="Times New Roman"/>
          <w:b/>
          <w:color w:val="000000" w:themeColor="text1"/>
          <w:sz w:val="24"/>
          <w:szCs w:val="24"/>
        </w:rPr>
      </w:pPr>
      <w:r w:rsidRPr="00006C2D">
        <w:rPr>
          <w:rFonts w:ascii="Times New Roman" w:hAnsi="Times New Roman" w:cs="Times New Roman"/>
          <w:b/>
          <w:color w:val="000000" w:themeColor="text1"/>
          <w:sz w:val="24"/>
          <w:szCs w:val="24"/>
        </w:rPr>
        <w:t>Ethics in accounting</w:t>
      </w:r>
    </w:p>
    <w:p w:rsidR="0028525B" w:rsidRDefault="0028525B" w:rsidP="00A77B60">
      <w:pPr>
        <w:spacing w:line="480" w:lineRule="auto"/>
        <w:jc w:val="center"/>
        <w:rPr>
          <w:rFonts w:ascii="Times New Roman" w:hAnsi="Times New Roman" w:cs="Times New Roman"/>
          <w:color w:val="000000" w:themeColor="text1"/>
          <w:sz w:val="24"/>
          <w:szCs w:val="24"/>
        </w:rPr>
      </w:pPr>
    </w:p>
    <w:p w:rsidR="00073077" w:rsidRPr="00006C2D" w:rsidRDefault="00F35D01" w:rsidP="00A77B60">
      <w:pPr>
        <w:spacing w:line="480" w:lineRule="auto"/>
        <w:jc w:val="center"/>
        <w:rPr>
          <w:rFonts w:ascii="Times New Roman" w:hAnsi="Times New Roman" w:cs="Times New Roman"/>
          <w:color w:val="000000" w:themeColor="text1"/>
          <w:sz w:val="24"/>
          <w:szCs w:val="24"/>
        </w:rPr>
      </w:pPr>
      <w:r w:rsidRPr="00006C2D">
        <w:rPr>
          <w:rFonts w:ascii="Times New Roman" w:hAnsi="Times New Roman" w:cs="Times New Roman"/>
          <w:color w:val="000000" w:themeColor="text1"/>
          <w:sz w:val="24"/>
          <w:szCs w:val="24"/>
        </w:rPr>
        <w:t>Student</w:t>
      </w:r>
      <w:r w:rsidR="0028525B">
        <w:rPr>
          <w:rFonts w:ascii="Times New Roman" w:hAnsi="Times New Roman" w:cs="Times New Roman"/>
          <w:color w:val="000000" w:themeColor="text1"/>
          <w:sz w:val="24"/>
          <w:szCs w:val="24"/>
        </w:rPr>
        <w:t>’s N</w:t>
      </w:r>
      <w:r w:rsidRPr="00006C2D">
        <w:rPr>
          <w:rFonts w:ascii="Times New Roman" w:hAnsi="Times New Roman" w:cs="Times New Roman"/>
          <w:color w:val="000000" w:themeColor="text1"/>
          <w:sz w:val="24"/>
          <w:szCs w:val="24"/>
        </w:rPr>
        <w:t>ame</w:t>
      </w:r>
    </w:p>
    <w:p w:rsidR="00073077" w:rsidRPr="00006C2D" w:rsidRDefault="00F35D01" w:rsidP="00A77B60">
      <w:pPr>
        <w:spacing w:line="480" w:lineRule="auto"/>
        <w:jc w:val="center"/>
        <w:rPr>
          <w:rFonts w:ascii="Times New Roman" w:hAnsi="Times New Roman" w:cs="Times New Roman"/>
          <w:color w:val="000000" w:themeColor="text1"/>
          <w:sz w:val="24"/>
          <w:szCs w:val="24"/>
        </w:rPr>
      </w:pPr>
      <w:r w:rsidRPr="00006C2D">
        <w:rPr>
          <w:rFonts w:ascii="Times New Roman" w:hAnsi="Times New Roman" w:cs="Times New Roman"/>
          <w:color w:val="000000" w:themeColor="text1"/>
          <w:sz w:val="24"/>
          <w:szCs w:val="24"/>
        </w:rPr>
        <w:t>Institutional Affiliation</w:t>
      </w:r>
    </w:p>
    <w:p w:rsidR="00073077" w:rsidRPr="00006C2D" w:rsidRDefault="00F35D01" w:rsidP="00A77B60">
      <w:pPr>
        <w:spacing w:line="480" w:lineRule="auto"/>
        <w:jc w:val="center"/>
        <w:rPr>
          <w:rFonts w:ascii="Times New Roman" w:hAnsi="Times New Roman" w:cs="Times New Roman"/>
          <w:color w:val="000000" w:themeColor="text1"/>
          <w:sz w:val="24"/>
          <w:szCs w:val="24"/>
        </w:rPr>
      </w:pPr>
      <w:r w:rsidRPr="00006C2D">
        <w:rPr>
          <w:rFonts w:ascii="Times New Roman" w:hAnsi="Times New Roman" w:cs="Times New Roman"/>
          <w:color w:val="000000" w:themeColor="text1"/>
          <w:sz w:val="24"/>
          <w:szCs w:val="24"/>
        </w:rPr>
        <w:t>Course</w:t>
      </w:r>
      <w:r w:rsidR="0028525B">
        <w:rPr>
          <w:rFonts w:ascii="Times New Roman" w:hAnsi="Times New Roman" w:cs="Times New Roman"/>
          <w:color w:val="000000" w:themeColor="text1"/>
          <w:sz w:val="24"/>
          <w:szCs w:val="24"/>
        </w:rPr>
        <w:t xml:space="preserve"> Name and Number</w:t>
      </w:r>
    </w:p>
    <w:p w:rsidR="00073077" w:rsidRDefault="00F35D01" w:rsidP="00A77B60">
      <w:pPr>
        <w:spacing w:line="480" w:lineRule="auto"/>
        <w:jc w:val="center"/>
        <w:rPr>
          <w:rFonts w:ascii="Times New Roman" w:hAnsi="Times New Roman" w:cs="Times New Roman"/>
          <w:color w:val="000000" w:themeColor="text1"/>
          <w:sz w:val="24"/>
          <w:szCs w:val="24"/>
        </w:rPr>
      </w:pPr>
      <w:r w:rsidRPr="00006C2D">
        <w:rPr>
          <w:rFonts w:ascii="Times New Roman" w:hAnsi="Times New Roman" w:cs="Times New Roman"/>
          <w:color w:val="000000" w:themeColor="text1"/>
          <w:sz w:val="24"/>
          <w:szCs w:val="24"/>
        </w:rPr>
        <w:t>Tutor</w:t>
      </w:r>
      <w:r w:rsidR="0028525B">
        <w:rPr>
          <w:rFonts w:ascii="Times New Roman" w:hAnsi="Times New Roman" w:cs="Times New Roman"/>
          <w:color w:val="000000" w:themeColor="text1"/>
          <w:sz w:val="24"/>
          <w:szCs w:val="24"/>
        </w:rPr>
        <w:t>’s Name</w:t>
      </w:r>
    </w:p>
    <w:p w:rsidR="0028525B" w:rsidRPr="00006C2D" w:rsidRDefault="0028525B" w:rsidP="00A77B60">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Date</w:t>
      </w:r>
    </w:p>
    <w:p w:rsidR="00073077" w:rsidRPr="00006C2D" w:rsidRDefault="00073077" w:rsidP="00073077">
      <w:pPr>
        <w:jc w:val="center"/>
        <w:rPr>
          <w:rFonts w:ascii="Times New Roman" w:hAnsi="Times New Roman" w:cs="Times New Roman"/>
          <w:color w:val="000000" w:themeColor="text1"/>
          <w:sz w:val="24"/>
          <w:szCs w:val="24"/>
        </w:rPr>
      </w:pPr>
    </w:p>
    <w:p w:rsidR="00073077" w:rsidRPr="00006C2D" w:rsidRDefault="00073077" w:rsidP="00073077">
      <w:pPr>
        <w:jc w:val="center"/>
        <w:rPr>
          <w:rFonts w:ascii="Times New Roman" w:hAnsi="Times New Roman" w:cs="Times New Roman"/>
          <w:color w:val="000000" w:themeColor="text1"/>
          <w:sz w:val="24"/>
          <w:szCs w:val="24"/>
        </w:rPr>
      </w:pPr>
      <w:bookmarkStart w:id="0" w:name="_GoBack"/>
      <w:bookmarkEnd w:id="0"/>
    </w:p>
    <w:p w:rsidR="00073077" w:rsidRPr="00006C2D" w:rsidRDefault="00073077" w:rsidP="00073077">
      <w:pPr>
        <w:jc w:val="center"/>
        <w:rPr>
          <w:rFonts w:ascii="Times New Roman" w:hAnsi="Times New Roman" w:cs="Times New Roman"/>
          <w:color w:val="000000" w:themeColor="text1"/>
          <w:sz w:val="24"/>
          <w:szCs w:val="24"/>
        </w:rPr>
      </w:pPr>
    </w:p>
    <w:p w:rsidR="00073077" w:rsidRPr="00006C2D" w:rsidRDefault="00073077" w:rsidP="00073077">
      <w:pPr>
        <w:jc w:val="center"/>
        <w:rPr>
          <w:rFonts w:ascii="Times New Roman" w:hAnsi="Times New Roman" w:cs="Times New Roman"/>
          <w:color w:val="000000" w:themeColor="text1"/>
          <w:sz w:val="24"/>
          <w:szCs w:val="24"/>
        </w:rPr>
      </w:pPr>
    </w:p>
    <w:p w:rsidR="00073077" w:rsidRPr="00006C2D" w:rsidRDefault="00073077" w:rsidP="00073077">
      <w:pPr>
        <w:jc w:val="center"/>
        <w:rPr>
          <w:rFonts w:ascii="Times New Roman" w:hAnsi="Times New Roman" w:cs="Times New Roman"/>
          <w:color w:val="000000" w:themeColor="text1"/>
          <w:sz w:val="24"/>
          <w:szCs w:val="24"/>
        </w:rPr>
      </w:pPr>
    </w:p>
    <w:p w:rsidR="00073077" w:rsidRPr="00006C2D" w:rsidRDefault="00073077" w:rsidP="00073077">
      <w:pPr>
        <w:jc w:val="center"/>
        <w:rPr>
          <w:rFonts w:ascii="Times New Roman" w:hAnsi="Times New Roman" w:cs="Times New Roman"/>
          <w:color w:val="000000" w:themeColor="text1"/>
          <w:sz w:val="24"/>
          <w:szCs w:val="24"/>
        </w:rPr>
      </w:pPr>
    </w:p>
    <w:p w:rsidR="00073077" w:rsidRPr="00006C2D" w:rsidRDefault="00073077" w:rsidP="00073077">
      <w:pPr>
        <w:jc w:val="center"/>
        <w:rPr>
          <w:rFonts w:ascii="Times New Roman" w:hAnsi="Times New Roman" w:cs="Times New Roman"/>
          <w:color w:val="000000" w:themeColor="text1"/>
          <w:sz w:val="24"/>
          <w:szCs w:val="24"/>
        </w:rPr>
      </w:pPr>
    </w:p>
    <w:p w:rsidR="00073077" w:rsidRPr="00006C2D" w:rsidRDefault="00073077" w:rsidP="00073077">
      <w:pPr>
        <w:jc w:val="center"/>
        <w:rPr>
          <w:rFonts w:ascii="Times New Roman" w:hAnsi="Times New Roman" w:cs="Times New Roman"/>
          <w:color w:val="000000" w:themeColor="text1"/>
          <w:sz w:val="24"/>
          <w:szCs w:val="24"/>
        </w:rPr>
      </w:pPr>
    </w:p>
    <w:p w:rsidR="00006C2D" w:rsidRPr="00006C2D" w:rsidRDefault="00F35D01" w:rsidP="0028525B">
      <w:pPr>
        <w:spacing w:line="480" w:lineRule="auto"/>
        <w:rPr>
          <w:rFonts w:ascii="Times New Roman" w:hAnsi="Times New Roman" w:cs="Times New Roman"/>
          <w:color w:val="000000" w:themeColor="text1"/>
          <w:sz w:val="24"/>
          <w:szCs w:val="24"/>
        </w:rPr>
      </w:pPr>
      <w:r w:rsidRPr="00006C2D">
        <w:rPr>
          <w:rFonts w:ascii="Times New Roman" w:hAnsi="Times New Roman" w:cs="Times New Roman"/>
          <w:color w:val="000000" w:themeColor="text1"/>
          <w:sz w:val="24"/>
          <w:szCs w:val="24"/>
        </w:rPr>
        <w:t xml:space="preserve"> </w:t>
      </w:r>
    </w:p>
    <w:p w:rsidR="00A77B60" w:rsidRPr="00A77B60" w:rsidRDefault="00A77B60"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sidRPr="00A77B60">
        <w:rPr>
          <w:rFonts w:ascii="Times New Roman" w:eastAsia="Times New Roman" w:hAnsi="Times New Roman" w:cs="Times New Roman"/>
          <w:color w:val="000000" w:themeColor="text1"/>
          <w:sz w:val="24"/>
          <w:szCs w:val="24"/>
          <w:lang w:eastAsia="en-GB"/>
        </w:rPr>
        <w:lastRenderedPageBreak/>
        <w:t>Accounting professionals must adhere to the laws and regulations that govern their jurisdictions and areas of expertise in order to maintain an ethical standard of practice (</w:t>
      </w:r>
      <w:proofErr w:type="spellStart"/>
      <w:r w:rsidRPr="00A77B60">
        <w:rPr>
          <w:rFonts w:ascii="Times New Roman" w:eastAsia="Times New Roman" w:hAnsi="Times New Roman" w:cs="Times New Roman"/>
          <w:color w:val="000000" w:themeColor="text1"/>
          <w:sz w:val="24"/>
          <w:szCs w:val="24"/>
          <w:lang w:eastAsia="en-GB"/>
        </w:rPr>
        <w:t>Gaa</w:t>
      </w:r>
      <w:proofErr w:type="spellEnd"/>
      <w:r w:rsidRPr="00A77B60">
        <w:rPr>
          <w:rFonts w:ascii="Times New Roman" w:eastAsia="Times New Roman" w:hAnsi="Times New Roman" w:cs="Times New Roman"/>
          <w:color w:val="000000" w:themeColor="text1"/>
          <w:sz w:val="24"/>
          <w:szCs w:val="24"/>
          <w:lang w:eastAsia="en-GB"/>
        </w:rPr>
        <w:t xml:space="preserve"> &amp; Thorne, 2004). Avoiding actions that would jeopardize the profession's reputation is a reasonable expectation of business partners and others.</w:t>
      </w:r>
    </w:p>
    <w:p w:rsidR="00A77B60" w:rsidRPr="00A77B60" w:rsidRDefault="00A77B60" w:rsidP="0028525B">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sidRPr="00A77B60">
        <w:rPr>
          <w:rFonts w:ascii="Times New Roman" w:eastAsia="Times New Roman" w:hAnsi="Times New Roman" w:cs="Times New Roman"/>
          <w:color w:val="000000" w:themeColor="text1"/>
          <w:sz w:val="24"/>
          <w:szCs w:val="24"/>
          <w:lang w:eastAsia="en-GB"/>
        </w:rPr>
        <w:t>Aaron Adams violated confidentiality by discussing a confidential matter with his ex-girlfriend involving his client company, Get Going Inc. In turn, the former girlfriend shares the information with her wealthy boyfriend, lowering Get Going, Inc.'s stock price. Aaron goes into great detail about the faulty equipment at Get Going, Inc. as he explains the situation to her (</w:t>
      </w:r>
      <w:proofErr w:type="spellStart"/>
      <w:r w:rsidRPr="00A77B60">
        <w:rPr>
          <w:rFonts w:ascii="Times New Roman" w:eastAsia="Times New Roman" w:hAnsi="Times New Roman" w:cs="Times New Roman"/>
          <w:color w:val="000000" w:themeColor="text1"/>
          <w:sz w:val="24"/>
          <w:szCs w:val="24"/>
          <w:lang w:eastAsia="en-GB"/>
        </w:rPr>
        <w:t>Gaa</w:t>
      </w:r>
      <w:proofErr w:type="spellEnd"/>
      <w:r w:rsidRPr="00A77B60">
        <w:rPr>
          <w:rFonts w:ascii="Times New Roman" w:eastAsia="Times New Roman" w:hAnsi="Times New Roman" w:cs="Times New Roman"/>
          <w:color w:val="000000" w:themeColor="text1"/>
          <w:sz w:val="24"/>
          <w:szCs w:val="24"/>
          <w:lang w:eastAsia="en-GB"/>
        </w:rPr>
        <w:t xml:space="preserve"> &amp; Thorne, 2004). Aaron nods off after several hours on the phone. Gina, on the other hand, quickly recognizes that bad news about Get Going, Inc.'s faulty equipment could have a detrimental effect on the company's stock price. She quickly logs into her brokerage account and executes a small short sale trade, betting on Get Goi</w:t>
      </w:r>
      <w:r>
        <w:rPr>
          <w:rFonts w:ascii="Times New Roman" w:eastAsia="Times New Roman" w:hAnsi="Times New Roman" w:cs="Times New Roman"/>
          <w:color w:val="000000" w:themeColor="text1"/>
          <w:sz w:val="24"/>
          <w:szCs w:val="24"/>
          <w:lang w:eastAsia="en-GB"/>
        </w:rPr>
        <w:t xml:space="preserve">ng, Inc.'s stock price falling. </w:t>
      </w:r>
      <w:r w:rsidRPr="00A77B60">
        <w:rPr>
          <w:rFonts w:ascii="Times New Roman" w:eastAsia="Times New Roman" w:hAnsi="Times New Roman" w:cs="Times New Roman"/>
          <w:color w:val="000000" w:themeColor="text1"/>
          <w:sz w:val="24"/>
          <w:szCs w:val="24"/>
          <w:lang w:eastAsia="en-GB"/>
        </w:rPr>
        <w:t>Second, his marijuana and anxiety medication use impairs his ability to make sound personal decisions. As a result, he disclosed information to a third party that had an effect on his client's business (</w:t>
      </w:r>
      <w:proofErr w:type="spellStart"/>
      <w:r w:rsidRPr="00A77B60">
        <w:rPr>
          <w:rFonts w:ascii="Times New Roman" w:eastAsia="Times New Roman" w:hAnsi="Times New Roman" w:cs="Times New Roman"/>
          <w:color w:val="000000" w:themeColor="text1"/>
          <w:sz w:val="24"/>
          <w:szCs w:val="24"/>
          <w:lang w:eastAsia="en-GB"/>
        </w:rPr>
        <w:t>Gaa</w:t>
      </w:r>
      <w:proofErr w:type="spellEnd"/>
      <w:r w:rsidRPr="00A77B60">
        <w:rPr>
          <w:rFonts w:ascii="Times New Roman" w:eastAsia="Times New Roman" w:hAnsi="Times New Roman" w:cs="Times New Roman"/>
          <w:color w:val="000000" w:themeColor="text1"/>
          <w:sz w:val="24"/>
          <w:szCs w:val="24"/>
          <w:lang w:eastAsia="en-GB"/>
        </w:rPr>
        <w:t xml:space="preserve"> &amp; Thorne, 2004). As a result, he should seek medical attention and abstain from marijuana and anxiety medications; otherwise, his continued use could cost him his job.</w:t>
      </w:r>
    </w:p>
    <w:p w:rsidR="00A77B60" w:rsidRPr="00A77B60" w:rsidRDefault="00A77B60"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sidRPr="00A77B60">
        <w:rPr>
          <w:rFonts w:ascii="Times New Roman" w:eastAsia="Times New Roman" w:hAnsi="Times New Roman" w:cs="Times New Roman"/>
          <w:color w:val="000000" w:themeColor="text1"/>
          <w:sz w:val="24"/>
          <w:szCs w:val="24"/>
          <w:lang w:eastAsia="en-GB"/>
        </w:rPr>
        <w:t xml:space="preserve">Chad Carlson also violated confidentiality by conversing with Aaron, who came in as a customer, about internal affairs. He had no control over the leaked information, which had a negative effect on the stock price of his company. Chad was initially hesitant to discuss Aaron because Get Going, Inc. always allows him to sit in their box seats and watch professional baseball games. Chad should have known better as a manager to keep company information private and resolve issues internally, as any leakage would harm the company, </w:t>
      </w:r>
      <w:r w:rsidRPr="00A77B60">
        <w:rPr>
          <w:rFonts w:ascii="Times New Roman" w:eastAsia="Times New Roman" w:hAnsi="Times New Roman" w:cs="Times New Roman"/>
          <w:color w:val="000000" w:themeColor="text1"/>
          <w:sz w:val="24"/>
          <w:szCs w:val="24"/>
          <w:lang w:eastAsia="en-GB"/>
        </w:rPr>
        <w:lastRenderedPageBreak/>
        <w:t>and third parties could use the same information to harm a company's performance, as Get Going, Inc. did.</w:t>
      </w:r>
    </w:p>
    <w:p w:rsidR="00A77B60" w:rsidRPr="00A77B60" w:rsidRDefault="00A77B60"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sidRPr="00A77B60">
        <w:rPr>
          <w:rFonts w:ascii="Times New Roman" w:eastAsia="Times New Roman" w:hAnsi="Times New Roman" w:cs="Times New Roman"/>
          <w:color w:val="000000" w:themeColor="text1"/>
          <w:sz w:val="24"/>
          <w:szCs w:val="24"/>
          <w:lang w:eastAsia="en-GB"/>
        </w:rPr>
        <w:t>Gina Gilbert acted unethically. She took advantage of confidential information shared by her ex-boyfriend. That is a dubious method of profiting by claiming that Get Going Inc.'s stock would fall (</w:t>
      </w:r>
      <w:proofErr w:type="spellStart"/>
      <w:r w:rsidRPr="00A77B60">
        <w:rPr>
          <w:rFonts w:ascii="Times New Roman" w:eastAsia="Times New Roman" w:hAnsi="Times New Roman" w:cs="Times New Roman"/>
          <w:color w:val="000000" w:themeColor="text1"/>
          <w:sz w:val="24"/>
          <w:szCs w:val="24"/>
          <w:lang w:eastAsia="en-GB"/>
        </w:rPr>
        <w:t>Gaa</w:t>
      </w:r>
      <w:proofErr w:type="spellEnd"/>
      <w:r w:rsidRPr="00A77B60">
        <w:rPr>
          <w:rFonts w:ascii="Times New Roman" w:eastAsia="Times New Roman" w:hAnsi="Times New Roman" w:cs="Times New Roman"/>
          <w:color w:val="000000" w:themeColor="text1"/>
          <w:sz w:val="24"/>
          <w:szCs w:val="24"/>
          <w:lang w:eastAsia="en-GB"/>
        </w:rPr>
        <w:t xml:space="preserve"> &amp; Thorne, 2004). Gina, on the other hand, quickly recognizes that bad news about Get Going, Inc.'s faulty equipment could have a detrimental effect on the company's stock price. She quickly logs into her brokerage account and executes a small short sale trade, betting on Get Going, Inc.'s stock price falling. Gina's modest income enables her to start a small business; however, her current boyfriend, Hector Haas, is extremely wealthy. Gina informs Hector of Get Going, Inc.'s problems, and he, too, enters into a short sale transaction, this time for hundreds of thousands of dollars (</w:t>
      </w:r>
      <w:proofErr w:type="spellStart"/>
      <w:r w:rsidRPr="00A77B60">
        <w:rPr>
          <w:rFonts w:ascii="Times New Roman" w:eastAsia="Times New Roman" w:hAnsi="Times New Roman" w:cs="Times New Roman"/>
          <w:color w:val="000000" w:themeColor="text1"/>
          <w:sz w:val="24"/>
          <w:szCs w:val="24"/>
          <w:lang w:eastAsia="en-GB"/>
        </w:rPr>
        <w:t>Gaa</w:t>
      </w:r>
      <w:proofErr w:type="spellEnd"/>
      <w:r w:rsidRPr="00A77B60">
        <w:rPr>
          <w:rFonts w:ascii="Times New Roman" w:eastAsia="Times New Roman" w:hAnsi="Times New Roman" w:cs="Times New Roman"/>
          <w:color w:val="000000" w:themeColor="text1"/>
          <w:sz w:val="24"/>
          <w:szCs w:val="24"/>
          <w:lang w:eastAsia="en-GB"/>
        </w:rPr>
        <w:t xml:space="preserve"> &amp; Thorne, 2004). Taking an extension to share the same information with her wealthy boyfriend was cruel, and as Aaron's former girlfriend, she should have advised him rather than exploiting the situation in this manner.</w:t>
      </w:r>
    </w:p>
    <w:p w:rsidR="00A77B60" w:rsidRPr="00A77B60" w:rsidRDefault="00A77B60"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sidRPr="00A77B60">
        <w:rPr>
          <w:rFonts w:ascii="Times New Roman" w:eastAsia="Times New Roman" w:hAnsi="Times New Roman" w:cs="Times New Roman"/>
          <w:color w:val="000000" w:themeColor="text1"/>
          <w:sz w:val="24"/>
          <w:szCs w:val="24"/>
          <w:lang w:eastAsia="en-GB"/>
        </w:rPr>
        <w:t>Hector has benefited from Gina Gilbert's information sharing. He takes advantage of another business's difficulties by executing a short sale worth thousands of dollars (</w:t>
      </w:r>
      <w:proofErr w:type="spellStart"/>
      <w:r w:rsidRPr="00A77B60">
        <w:rPr>
          <w:rFonts w:ascii="Times New Roman" w:eastAsia="Times New Roman" w:hAnsi="Times New Roman" w:cs="Times New Roman"/>
          <w:color w:val="000000" w:themeColor="text1"/>
          <w:sz w:val="24"/>
          <w:szCs w:val="24"/>
          <w:lang w:eastAsia="en-GB"/>
        </w:rPr>
        <w:t>Jaijairam</w:t>
      </w:r>
      <w:proofErr w:type="spellEnd"/>
      <w:r w:rsidRPr="00A77B60">
        <w:rPr>
          <w:rFonts w:ascii="Times New Roman" w:eastAsia="Times New Roman" w:hAnsi="Times New Roman" w:cs="Times New Roman"/>
          <w:color w:val="000000" w:themeColor="text1"/>
          <w:sz w:val="24"/>
          <w:szCs w:val="24"/>
          <w:lang w:eastAsia="en-GB"/>
        </w:rPr>
        <w:t xml:space="preserve">, 2017). As a concerned party, he should have confided in Gina, his girlfriend, and sought a solution that aided </w:t>
      </w:r>
      <w:proofErr w:type="spellStart"/>
      <w:r w:rsidRPr="00A77B60">
        <w:rPr>
          <w:rFonts w:ascii="Times New Roman" w:eastAsia="Times New Roman" w:hAnsi="Times New Roman" w:cs="Times New Roman"/>
          <w:color w:val="000000" w:themeColor="text1"/>
          <w:sz w:val="24"/>
          <w:szCs w:val="24"/>
          <w:lang w:eastAsia="en-GB"/>
        </w:rPr>
        <w:t>Aarons's</w:t>
      </w:r>
      <w:proofErr w:type="spellEnd"/>
      <w:r w:rsidRPr="00A77B60">
        <w:rPr>
          <w:rFonts w:ascii="Times New Roman" w:eastAsia="Times New Roman" w:hAnsi="Times New Roman" w:cs="Times New Roman"/>
          <w:color w:val="000000" w:themeColor="text1"/>
          <w:sz w:val="24"/>
          <w:szCs w:val="24"/>
          <w:lang w:eastAsia="en-GB"/>
        </w:rPr>
        <w:t xml:space="preserve"> client company in resolving the sticky situation, rather than exploiting the situation to amass additional wealth for himself. The act was heinous.</w:t>
      </w:r>
    </w:p>
    <w:p w:rsidR="00A77B60" w:rsidRPr="00A77B60" w:rsidRDefault="00A77B60"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sidRPr="00A77B60">
        <w:rPr>
          <w:rFonts w:ascii="Times New Roman" w:eastAsia="Times New Roman" w:hAnsi="Times New Roman" w:cs="Times New Roman"/>
          <w:color w:val="000000" w:themeColor="text1"/>
          <w:sz w:val="24"/>
          <w:szCs w:val="24"/>
          <w:lang w:eastAsia="en-GB"/>
        </w:rPr>
        <w:t>Frank Farmer lacks the necessary and sufficient knowledge to provide clients with sound advice. He accuses others far too frequently, which is unethical (</w:t>
      </w:r>
      <w:proofErr w:type="spellStart"/>
      <w:r w:rsidRPr="00A77B60">
        <w:rPr>
          <w:rFonts w:ascii="Times New Roman" w:eastAsia="Times New Roman" w:hAnsi="Times New Roman" w:cs="Times New Roman"/>
          <w:color w:val="000000" w:themeColor="text1"/>
          <w:sz w:val="24"/>
          <w:szCs w:val="24"/>
          <w:lang w:eastAsia="en-GB"/>
        </w:rPr>
        <w:t>Onyebuchi</w:t>
      </w:r>
      <w:proofErr w:type="spellEnd"/>
      <w:r w:rsidRPr="00A77B60">
        <w:rPr>
          <w:rFonts w:ascii="Times New Roman" w:eastAsia="Times New Roman" w:hAnsi="Times New Roman" w:cs="Times New Roman"/>
          <w:color w:val="000000" w:themeColor="text1"/>
          <w:sz w:val="24"/>
          <w:szCs w:val="24"/>
          <w:lang w:eastAsia="en-GB"/>
        </w:rPr>
        <w:t xml:space="preserve">, 2011). Jennifer is at a loss for words with them and is blaming everything on me, right here in the San Diego office! Additionally, she asserts that when Better &amp; Best, LLP advised Imagine Into It, Inc. on capital investments in a new facility last year, Better &amp; Best, LLP was dead </w:t>
      </w:r>
      <w:r w:rsidRPr="00A77B60">
        <w:rPr>
          <w:rFonts w:ascii="Times New Roman" w:eastAsia="Times New Roman" w:hAnsi="Times New Roman" w:cs="Times New Roman"/>
          <w:color w:val="000000" w:themeColor="text1"/>
          <w:sz w:val="24"/>
          <w:szCs w:val="24"/>
          <w:lang w:eastAsia="en-GB"/>
        </w:rPr>
        <w:lastRenderedPageBreak/>
        <w:t>wrong. I was the one who advised them! I was swamped at the time, and so I said something quick that sounded reasonable, but it now appears as though I was completely incorrect. I didn't even sign the return of income! What am I to do? As a professional, Franks must verify his facts before advising a client, as even a minor error could have serious consequences for the client.</w:t>
      </w:r>
    </w:p>
    <w:p w:rsidR="00A77B60" w:rsidRDefault="00A77B60"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sidRPr="00A77B60">
        <w:rPr>
          <w:rFonts w:ascii="Times New Roman" w:eastAsia="Times New Roman" w:hAnsi="Times New Roman" w:cs="Times New Roman"/>
          <w:color w:val="000000" w:themeColor="text1"/>
          <w:sz w:val="24"/>
          <w:szCs w:val="24"/>
          <w:lang w:eastAsia="en-GB"/>
        </w:rPr>
        <w:t>Olivia Oakley is a con artist and a serial liar (</w:t>
      </w:r>
      <w:proofErr w:type="spellStart"/>
      <w:r w:rsidRPr="00A77B60">
        <w:rPr>
          <w:rFonts w:ascii="Times New Roman" w:eastAsia="Times New Roman" w:hAnsi="Times New Roman" w:cs="Times New Roman"/>
          <w:color w:val="000000" w:themeColor="text1"/>
          <w:sz w:val="24"/>
          <w:szCs w:val="24"/>
          <w:lang w:eastAsia="en-GB"/>
        </w:rPr>
        <w:t>Onyebuchi</w:t>
      </w:r>
      <w:proofErr w:type="spellEnd"/>
      <w:r w:rsidRPr="00A77B60">
        <w:rPr>
          <w:rFonts w:ascii="Times New Roman" w:eastAsia="Times New Roman" w:hAnsi="Times New Roman" w:cs="Times New Roman"/>
          <w:color w:val="000000" w:themeColor="text1"/>
          <w:sz w:val="24"/>
          <w:szCs w:val="24"/>
          <w:lang w:eastAsia="en-GB"/>
        </w:rPr>
        <w:t xml:space="preserve">, 2011). Olivia Oakley, a Get Going, Inc. executive, mentioned the possibility of abandoning the US market entirely because selling overseas was "so much easier." Olivia had already spoken with Mexico's National Director of Healthcare, who appeared willing to overlook the faulty equipment if Get Going, Inc. would "see it in their hearts" to invest in the construction of a new soccer stadium. She wishes to conceal the mess at Get Going Inc. by bribing the Mexican national Director of Health with an investment in his hometown stadium. </w:t>
      </w:r>
    </w:p>
    <w:p w:rsidR="00B138BF" w:rsidRDefault="006B065A"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sidRPr="006B065A">
        <w:rPr>
          <w:rFonts w:ascii="Times New Roman" w:hAnsi="Times New Roman" w:cs="Times New Roman"/>
          <w:sz w:val="24"/>
          <w:szCs w:val="24"/>
        </w:rPr>
        <w:t>Does Better &amp; Best don’t have an independence to audit any of the other companies because of the code of business ethics. Arguably,</w:t>
      </w:r>
      <w:r>
        <w:t xml:space="preserve"> a</w:t>
      </w:r>
      <w:r w:rsidR="00A77B60" w:rsidRPr="00A77B60">
        <w:rPr>
          <w:rFonts w:ascii="Times New Roman" w:eastAsia="Times New Roman" w:hAnsi="Times New Roman" w:cs="Times New Roman"/>
          <w:color w:val="000000" w:themeColor="text1"/>
          <w:sz w:val="24"/>
          <w:szCs w:val="24"/>
          <w:lang w:eastAsia="en-GB"/>
        </w:rPr>
        <w:t xml:space="preserve"> business ethics code of conduct frequently addresses</w:t>
      </w:r>
      <w:r>
        <w:rPr>
          <w:rFonts w:ascii="Times New Roman" w:eastAsia="Times New Roman" w:hAnsi="Times New Roman" w:cs="Times New Roman"/>
          <w:color w:val="000000" w:themeColor="text1"/>
          <w:sz w:val="24"/>
          <w:szCs w:val="24"/>
          <w:lang w:eastAsia="en-GB"/>
        </w:rPr>
        <w:t xml:space="preserve"> social issues</w:t>
      </w:r>
      <w:r w:rsidR="00A77B60" w:rsidRPr="00A77B60">
        <w:rPr>
          <w:rFonts w:ascii="Times New Roman" w:eastAsia="Times New Roman" w:hAnsi="Times New Roman" w:cs="Times New Roman"/>
          <w:color w:val="000000" w:themeColor="text1"/>
          <w:sz w:val="24"/>
          <w:szCs w:val="24"/>
          <w:lang w:eastAsia="en-GB"/>
        </w:rPr>
        <w:t>. It may express broad principles about an organization's commitment to a mission, to quality, to privacy, and to the environment. It may specify the procedures to be followed in determining whether there has been a violation of the code of ethics and, if so, what remedies should be pursued. The effectiveness of such codes of ethics is contingent upon management's commitm</w:t>
      </w:r>
      <w:r w:rsidR="00A77B60">
        <w:rPr>
          <w:rFonts w:ascii="Times New Roman" w:eastAsia="Times New Roman" w:hAnsi="Times New Roman" w:cs="Times New Roman"/>
          <w:color w:val="000000" w:themeColor="text1"/>
          <w:sz w:val="24"/>
          <w:szCs w:val="24"/>
          <w:lang w:eastAsia="en-GB"/>
        </w:rPr>
        <w:t xml:space="preserve">ent to and enforcement of them. </w:t>
      </w:r>
      <w:r w:rsidR="00A77B60" w:rsidRPr="00A77B60">
        <w:rPr>
          <w:rFonts w:ascii="Times New Roman" w:eastAsia="Times New Roman" w:hAnsi="Times New Roman" w:cs="Times New Roman"/>
          <w:color w:val="000000" w:themeColor="text1"/>
          <w:sz w:val="24"/>
          <w:szCs w:val="24"/>
          <w:lang w:eastAsia="en-GB"/>
        </w:rPr>
        <w:t>Employee codes of conduct detail the procedures to be followed in certain ethical situations, such as conflicts of interest or accepting gifts (</w:t>
      </w:r>
      <w:proofErr w:type="spellStart"/>
      <w:r w:rsidR="00A77B60" w:rsidRPr="00A77B60">
        <w:rPr>
          <w:rFonts w:ascii="Times New Roman" w:eastAsia="Times New Roman" w:hAnsi="Times New Roman" w:cs="Times New Roman"/>
          <w:color w:val="000000" w:themeColor="text1"/>
          <w:sz w:val="24"/>
          <w:szCs w:val="24"/>
          <w:lang w:eastAsia="en-GB"/>
        </w:rPr>
        <w:t>Onyebuchi</w:t>
      </w:r>
      <w:proofErr w:type="spellEnd"/>
      <w:r w:rsidR="00A77B60" w:rsidRPr="00A77B60">
        <w:rPr>
          <w:rFonts w:ascii="Times New Roman" w:eastAsia="Times New Roman" w:hAnsi="Times New Roman" w:cs="Times New Roman"/>
          <w:color w:val="000000" w:themeColor="text1"/>
          <w:sz w:val="24"/>
          <w:szCs w:val="24"/>
          <w:lang w:eastAsia="en-GB"/>
        </w:rPr>
        <w:t>, 2011).</w:t>
      </w:r>
    </w:p>
    <w:p w:rsidR="006B065A" w:rsidRPr="00A77B60" w:rsidRDefault="006B065A" w:rsidP="006B065A">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The only advise I can have is that, w</w:t>
      </w:r>
      <w:r w:rsidRPr="00A77B60">
        <w:rPr>
          <w:rFonts w:ascii="Times New Roman" w:eastAsia="Times New Roman" w:hAnsi="Times New Roman" w:cs="Times New Roman"/>
          <w:color w:val="000000" w:themeColor="text1"/>
          <w:sz w:val="24"/>
          <w:szCs w:val="24"/>
          <w:lang w:eastAsia="en-GB"/>
        </w:rPr>
        <w:t xml:space="preserve">ith what is occurring, Get Going should avoid using its resources to seek </w:t>
      </w:r>
      <w:proofErr w:type="spellStart"/>
      <w:r w:rsidRPr="00A77B60">
        <w:rPr>
          <w:rFonts w:ascii="Times New Roman" w:eastAsia="Times New Roman" w:hAnsi="Times New Roman" w:cs="Times New Roman"/>
          <w:color w:val="000000" w:themeColor="text1"/>
          <w:sz w:val="24"/>
          <w:szCs w:val="24"/>
          <w:lang w:eastAsia="en-GB"/>
        </w:rPr>
        <w:t>favors</w:t>
      </w:r>
      <w:proofErr w:type="spellEnd"/>
      <w:r w:rsidRPr="00A77B60">
        <w:rPr>
          <w:rFonts w:ascii="Times New Roman" w:eastAsia="Times New Roman" w:hAnsi="Times New Roman" w:cs="Times New Roman"/>
          <w:color w:val="000000" w:themeColor="text1"/>
          <w:sz w:val="24"/>
          <w:szCs w:val="24"/>
          <w:lang w:eastAsia="en-GB"/>
        </w:rPr>
        <w:t xml:space="preserve">, as doing so may result in an independent investigation by appropriate government bodies, further implicating Get Going Inc., Olivia, and the National </w:t>
      </w:r>
      <w:r w:rsidRPr="00A77B60">
        <w:rPr>
          <w:rFonts w:ascii="Times New Roman" w:eastAsia="Times New Roman" w:hAnsi="Times New Roman" w:cs="Times New Roman"/>
          <w:color w:val="000000" w:themeColor="text1"/>
          <w:sz w:val="24"/>
          <w:szCs w:val="24"/>
          <w:lang w:eastAsia="en-GB"/>
        </w:rPr>
        <w:lastRenderedPageBreak/>
        <w:t xml:space="preserve">Health Director for covering up a mess in a health facility that has put patients' lives in </w:t>
      </w:r>
      <w:r>
        <w:rPr>
          <w:rFonts w:ascii="Times New Roman" w:eastAsia="Times New Roman" w:hAnsi="Times New Roman" w:cs="Times New Roman"/>
          <w:color w:val="000000" w:themeColor="text1"/>
          <w:sz w:val="24"/>
          <w:szCs w:val="24"/>
          <w:lang w:eastAsia="en-GB"/>
        </w:rPr>
        <w:t xml:space="preserve">danger due to faulty equipment. </w:t>
      </w:r>
      <w:r w:rsidRPr="00A77B60">
        <w:rPr>
          <w:rFonts w:ascii="Times New Roman" w:eastAsia="Times New Roman" w:hAnsi="Times New Roman" w:cs="Times New Roman"/>
          <w:color w:val="000000" w:themeColor="text1"/>
          <w:sz w:val="24"/>
          <w:szCs w:val="24"/>
          <w:lang w:eastAsia="en-GB"/>
        </w:rPr>
        <w:t>Numerous businesses implement compliance and ethics programs to assist employees in making sound decisions and acting ethically (</w:t>
      </w:r>
      <w:proofErr w:type="spellStart"/>
      <w:r w:rsidRPr="00A77B60">
        <w:rPr>
          <w:rFonts w:ascii="Times New Roman" w:eastAsia="Times New Roman" w:hAnsi="Times New Roman" w:cs="Times New Roman"/>
          <w:color w:val="000000" w:themeColor="text1"/>
          <w:sz w:val="24"/>
          <w:szCs w:val="24"/>
          <w:lang w:eastAsia="en-GB"/>
        </w:rPr>
        <w:t>Onyebuchi</w:t>
      </w:r>
      <w:proofErr w:type="spellEnd"/>
      <w:r w:rsidRPr="00A77B60">
        <w:rPr>
          <w:rFonts w:ascii="Times New Roman" w:eastAsia="Times New Roman" w:hAnsi="Times New Roman" w:cs="Times New Roman"/>
          <w:color w:val="000000" w:themeColor="text1"/>
          <w:sz w:val="24"/>
          <w:szCs w:val="24"/>
          <w:lang w:eastAsia="en-GB"/>
        </w:rPr>
        <w:t>, 2011). Adherence to regulatory requirements and organizational policies is critical to risk management effectiveness. Monitoring and ensuring compliance is critical not only to satisfy regulators, but also to preserve and promote an organization's ethical health, long-term prosperity, and values.</w:t>
      </w:r>
    </w:p>
    <w:p w:rsidR="00006C2D" w:rsidRDefault="00A77B60" w:rsidP="00A77B60">
      <w:pPr>
        <w:shd w:val="clear" w:color="auto" w:fill="FFFFFF"/>
        <w:spacing w:before="100" w:beforeAutospacing="1" w:after="100" w:afterAutospacing="1" w:line="480" w:lineRule="auto"/>
        <w:ind w:firstLine="720"/>
        <w:textAlignment w:val="baseline"/>
        <w:rPr>
          <w:rFonts w:ascii="Times New Roman" w:eastAsia="Times New Roman" w:hAnsi="Times New Roman" w:cs="Times New Roman"/>
          <w:color w:val="000000" w:themeColor="text1"/>
          <w:sz w:val="24"/>
          <w:szCs w:val="24"/>
          <w:lang w:eastAsia="en-GB"/>
        </w:rPr>
      </w:pPr>
      <w:r w:rsidRPr="00A77B60">
        <w:rPr>
          <w:rFonts w:ascii="Times New Roman" w:eastAsia="Times New Roman" w:hAnsi="Times New Roman" w:cs="Times New Roman"/>
          <w:color w:val="000000" w:themeColor="text1"/>
          <w:sz w:val="24"/>
          <w:szCs w:val="24"/>
          <w:lang w:eastAsia="en-GB"/>
        </w:rPr>
        <w:t xml:space="preserve"> It may include specific checklists of dos and don'ts, as well as questions to ask to ascertain the best course of action. Typically, codes of conduct detail the proper procedures for determining the existence of a violation and reporting suspected violations</w:t>
      </w:r>
      <w:r>
        <w:rPr>
          <w:rFonts w:ascii="Times New Roman" w:eastAsia="Times New Roman" w:hAnsi="Times New Roman" w:cs="Times New Roman"/>
          <w:color w:val="000000" w:themeColor="text1"/>
          <w:sz w:val="24"/>
          <w:szCs w:val="24"/>
          <w:lang w:eastAsia="en-GB"/>
        </w:rPr>
        <w:t xml:space="preserve">. </w:t>
      </w:r>
      <w:r w:rsidRPr="00A77B60">
        <w:rPr>
          <w:rFonts w:ascii="Times New Roman" w:eastAsia="Times New Roman" w:hAnsi="Times New Roman" w:cs="Times New Roman"/>
          <w:color w:val="000000" w:themeColor="text1"/>
          <w:sz w:val="24"/>
          <w:szCs w:val="24"/>
          <w:lang w:eastAsia="en-GB"/>
        </w:rPr>
        <w:t>A code of conduct is used to regulate a particular profession (</w:t>
      </w:r>
      <w:proofErr w:type="spellStart"/>
      <w:r w:rsidRPr="00A77B60">
        <w:rPr>
          <w:rFonts w:ascii="Times New Roman" w:eastAsia="Times New Roman" w:hAnsi="Times New Roman" w:cs="Times New Roman"/>
          <w:color w:val="000000" w:themeColor="text1"/>
          <w:sz w:val="24"/>
          <w:szCs w:val="24"/>
          <w:lang w:eastAsia="en-GB"/>
        </w:rPr>
        <w:t>Jaijairam</w:t>
      </w:r>
      <w:proofErr w:type="spellEnd"/>
      <w:r w:rsidRPr="00A77B60">
        <w:rPr>
          <w:rFonts w:ascii="Times New Roman" w:eastAsia="Times New Roman" w:hAnsi="Times New Roman" w:cs="Times New Roman"/>
          <w:color w:val="000000" w:themeColor="text1"/>
          <w:sz w:val="24"/>
          <w:szCs w:val="24"/>
          <w:lang w:eastAsia="en-GB"/>
        </w:rPr>
        <w:t>, 2017). This is referred to as a code of professional responsibility, which encompasses common scenarios and decisions and establishes guidelines for what constitutes ethical, correct, or proper behaviour under specific circumstances.</w:t>
      </w:r>
    </w:p>
    <w:p w:rsidR="00006C2D" w:rsidRDefault="00006C2D" w:rsidP="00006C2D">
      <w:pPr>
        <w:shd w:val="clear" w:color="auto" w:fill="FFFFFF"/>
        <w:spacing w:before="100" w:beforeAutospacing="1" w:after="100" w:afterAutospacing="1" w:line="240" w:lineRule="auto"/>
        <w:textAlignment w:val="baseline"/>
        <w:rPr>
          <w:rFonts w:ascii="Times New Roman" w:eastAsia="Times New Roman" w:hAnsi="Times New Roman" w:cs="Times New Roman"/>
          <w:color w:val="000000" w:themeColor="text1"/>
          <w:sz w:val="24"/>
          <w:szCs w:val="24"/>
          <w:lang w:eastAsia="en-GB"/>
        </w:rPr>
      </w:pPr>
    </w:p>
    <w:p w:rsidR="00A77B60" w:rsidRDefault="00A77B60" w:rsidP="00006C2D">
      <w:pPr>
        <w:shd w:val="clear" w:color="auto" w:fill="FFFFFF"/>
        <w:spacing w:before="100" w:beforeAutospacing="1" w:after="100" w:afterAutospacing="1" w:line="240" w:lineRule="auto"/>
        <w:textAlignment w:val="baseline"/>
        <w:rPr>
          <w:rFonts w:ascii="Times New Roman" w:eastAsia="Times New Roman" w:hAnsi="Times New Roman" w:cs="Times New Roman"/>
          <w:color w:val="000000" w:themeColor="text1"/>
          <w:sz w:val="24"/>
          <w:szCs w:val="24"/>
          <w:lang w:eastAsia="en-GB"/>
        </w:rPr>
      </w:pPr>
    </w:p>
    <w:p w:rsidR="00A77B60" w:rsidRDefault="00A77B60" w:rsidP="00006C2D">
      <w:pPr>
        <w:shd w:val="clear" w:color="auto" w:fill="FFFFFF"/>
        <w:spacing w:before="100" w:beforeAutospacing="1" w:after="100" w:afterAutospacing="1" w:line="240" w:lineRule="auto"/>
        <w:textAlignment w:val="baseline"/>
        <w:rPr>
          <w:rFonts w:ascii="Times New Roman" w:eastAsia="Times New Roman" w:hAnsi="Times New Roman" w:cs="Times New Roman"/>
          <w:color w:val="000000" w:themeColor="text1"/>
          <w:sz w:val="24"/>
          <w:szCs w:val="24"/>
          <w:lang w:eastAsia="en-GB"/>
        </w:rPr>
      </w:pPr>
    </w:p>
    <w:p w:rsidR="00A77B60" w:rsidRDefault="00A77B60" w:rsidP="00006C2D">
      <w:pPr>
        <w:shd w:val="clear" w:color="auto" w:fill="FFFFFF"/>
        <w:spacing w:before="100" w:beforeAutospacing="1" w:after="100" w:afterAutospacing="1" w:line="240" w:lineRule="auto"/>
        <w:textAlignment w:val="baseline"/>
        <w:rPr>
          <w:rFonts w:ascii="Times New Roman" w:eastAsia="Times New Roman" w:hAnsi="Times New Roman" w:cs="Times New Roman"/>
          <w:color w:val="000000" w:themeColor="text1"/>
          <w:sz w:val="24"/>
          <w:szCs w:val="24"/>
          <w:lang w:eastAsia="en-GB"/>
        </w:rPr>
      </w:pPr>
    </w:p>
    <w:p w:rsidR="00A77B60" w:rsidRDefault="00A77B60" w:rsidP="00006C2D">
      <w:pPr>
        <w:shd w:val="clear" w:color="auto" w:fill="FFFFFF"/>
        <w:spacing w:before="100" w:beforeAutospacing="1" w:after="100" w:afterAutospacing="1" w:line="240" w:lineRule="auto"/>
        <w:textAlignment w:val="baseline"/>
        <w:rPr>
          <w:rFonts w:ascii="Times New Roman" w:eastAsia="Times New Roman" w:hAnsi="Times New Roman" w:cs="Times New Roman"/>
          <w:color w:val="000000" w:themeColor="text1"/>
          <w:sz w:val="24"/>
          <w:szCs w:val="24"/>
          <w:lang w:eastAsia="en-GB"/>
        </w:rPr>
      </w:pPr>
    </w:p>
    <w:p w:rsidR="00A77B60" w:rsidRDefault="00A77B60" w:rsidP="00006C2D">
      <w:pPr>
        <w:shd w:val="clear" w:color="auto" w:fill="FFFFFF"/>
        <w:spacing w:before="100" w:beforeAutospacing="1" w:after="100" w:afterAutospacing="1" w:line="240" w:lineRule="auto"/>
        <w:textAlignment w:val="baseline"/>
        <w:rPr>
          <w:rFonts w:ascii="Times New Roman" w:eastAsia="Times New Roman" w:hAnsi="Times New Roman" w:cs="Times New Roman"/>
          <w:color w:val="000000" w:themeColor="text1"/>
          <w:sz w:val="24"/>
          <w:szCs w:val="24"/>
          <w:lang w:eastAsia="en-GB"/>
        </w:rPr>
      </w:pPr>
    </w:p>
    <w:p w:rsidR="00A77B60" w:rsidRDefault="00A77B60" w:rsidP="00006C2D">
      <w:pPr>
        <w:shd w:val="clear" w:color="auto" w:fill="FFFFFF"/>
        <w:spacing w:before="100" w:beforeAutospacing="1" w:after="100" w:afterAutospacing="1" w:line="240" w:lineRule="auto"/>
        <w:textAlignment w:val="baseline"/>
        <w:rPr>
          <w:rFonts w:ascii="Times New Roman" w:eastAsia="Times New Roman" w:hAnsi="Times New Roman" w:cs="Times New Roman"/>
          <w:color w:val="000000" w:themeColor="text1"/>
          <w:sz w:val="24"/>
          <w:szCs w:val="24"/>
          <w:lang w:eastAsia="en-GB"/>
        </w:rPr>
      </w:pPr>
    </w:p>
    <w:p w:rsidR="00A77B60" w:rsidRDefault="00A77B60" w:rsidP="00006C2D">
      <w:pPr>
        <w:shd w:val="clear" w:color="auto" w:fill="FFFFFF"/>
        <w:spacing w:before="100" w:beforeAutospacing="1" w:after="100" w:afterAutospacing="1" w:line="240" w:lineRule="auto"/>
        <w:textAlignment w:val="baseline"/>
        <w:rPr>
          <w:rFonts w:ascii="Times New Roman" w:eastAsia="Times New Roman" w:hAnsi="Times New Roman" w:cs="Times New Roman"/>
          <w:color w:val="000000" w:themeColor="text1"/>
          <w:sz w:val="24"/>
          <w:szCs w:val="24"/>
          <w:lang w:eastAsia="en-GB"/>
        </w:rPr>
      </w:pPr>
    </w:p>
    <w:p w:rsidR="00A77B60" w:rsidRDefault="00A77B60" w:rsidP="00006C2D">
      <w:pPr>
        <w:shd w:val="clear" w:color="auto" w:fill="FFFFFF"/>
        <w:spacing w:before="100" w:beforeAutospacing="1" w:after="100" w:afterAutospacing="1" w:line="240" w:lineRule="auto"/>
        <w:textAlignment w:val="baseline"/>
        <w:rPr>
          <w:rFonts w:ascii="Times New Roman" w:eastAsia="Times New Roman" w:hAnsi="Times New Roman" w:cs="Times New Roman"/>
          <w:color w:val="000000" w:themeColor="text1"/>
          <w:sz w:val="24"/>
          <w:szCs w:val="24"/>
          <w:lang w:eastAsia="en-GB"/>
        </w:rPr>
      </w:pPr>
    </w:p>
    <w:p w:rsidR="006B065A" w:rsidRDefault="006B065A" w:rsidP="0028525B">
      <w:pPr>
        <w:shd w:val="clear" w:color="auto" w:fill="FFFFFF"/>
        <w:spacing w:before="100" w:beforeAutospacing="1" w:after="100" w:afterAutospacing="1" w:line="480" w:lineRule="auto"/>
        <w:jc w:val="center"/>
        <w:textAlignment w:val="baseline"/>
        <w:rPr>
          <w:rFonts w:ascii="Times New Roman" w:eastAsia="Times New Roman" w:hAnsi="Times New Roman" w:cs="Times New Roman"/>
          <w:b/>
          <w:color w:val="000000" w:themeColor="text1"/>
          <w:sz w:val="24"/>
          <w:szCs w:val="24"/>
          <w:lang w:eastAsia="en-GB"/>
        </w:rPr>
      </w:pPr>
    </w:p>
    <w:p w:rsidR="00006C2D" w:rsidRPr="0028525B" w:rsidRDefault="00F35D01" w:rsidP="0028525B">
      <w:pPr>
        <w:shd w:val="clear" w:color="auto" w:fill="FFFFFF"/>
        <w:spacing w:before="100" w:beforeAutospacing="1" w:after="100" w:afterAutospacing="1" w:line="480" w:lineRule="auto"/>
        <w:jc w:val="center"/>
        <w:textAlignment w:val="baseline"/>
        <w:rPr>
          <w:rFonts w:ascii="Times New Roman" w:eastAsia="Times New Roman" w:hAnsi="Times New Roman" w:cs="Times New Roman"/>
          <w:b/>
          <w:color w:val="000000" w:themeColor="text1"/>
          <w:sz w:val="24"/>
          <w:szCs w:val="24"/>
          <w:lang w:eastAsia="en-GB"/>
        </w:rPr>
      </w:pPr>
      <w:r w:rsidRPr="0028525B">
        <w:rPr>
          <w:rFonts w:ascii="Times New Roman" w:eastAsia="Times New Roman" w:hAnsi="Times New Roman" w:cs="Times New Roman"/>
          <w:b/>
          <w:color w:val="000000" w:themeColor="text1"/>
          <w:sz w:val="24"/>
          <w:szCs w:val="24"/>
          <w:lang w:eastAsia="en-GB"/>
        </w:rPr>
        <w:lastRenderedPageBreak/>
        <w:t>References</w:t>
      </w:r>
    </w:p>
    <w:p w:rsidR="00A77B60" w:rsidRPr="0028525B" w:rsidRDefault="00A77B60" w:rsidP="0028525B">
      <w:pPr>
        <w:shd w:val="clear" w:color="auto" w:fill="FFFFFF"/>
        <w:spacing w:before="100" w:beforeAutospacing="1" w:after="100" w:afterAutospacing="1" w:line="480" w:lineRule="auto"/>
        <w:ind w:left="720" w:hanging="720"/>
        <w:textAlignment w:val="baseline"/>
        <w:rPr>
          <w:rFonts w:ascii="Times New Roman" w:eastAsia="Times New Roman" w:hAnsi="Times New Roman" w:cs="Times New Roman"/>
          <w:color w:val="000000" w:themeColor="text1"/>
          <w:sz w:val="24"/>
          <w:szCs w:val="24"/>
          <w:lang w:eastAsia="en-GB"/>
        </w:rPr>
      </w:pPr>
      <w:proofErr w:type="spellStart"/>
      <w:proofErr w:type="gramStart"/>
      <w:r w:rsidRPr="0028525B">
        <w:rPr>
          <w:rFonts w:ascii="Times New Roman" w:hAnsi="Times New Roman" w:cs="Times New Roman"/>
          <w:color w:val="000000" w:themeColor="text1"/>
          <w:sz w:val="24"/>
          <w:szCs w:val="24"/>
          <w:shd w:val="clear" w:color="auto" w:fill="FFFFFF"/>
        </w:rPr>
        <w:t>Gaa</w:t>
      </w:r>
      <w:proofErr w:type="spellEnd"/>
      <w:r w:rsidRPr="0028525B">
        <w:rPr>
          <w:rFonts w:ascii="Times New Roman" w:hAnsi="Times New Roman" w:cs="Times New Roman"/>
          <w:color w:val="000000" w:themeColor="text1"/>
          <w:sz w:val="24"/>
          <w:szCs w:val="24"/>
          <w:shd w:val="clear" w:color="auto" w:fill="FFFFFF"/>
        </w:rPr>
        <w:t>, J. C., &amp; Thorne, L. (2004).</w:t>
      </w:r>
      <w:proofErr w:type="gramEnd"/>
      <w:r w:rsidRPr="0028525B">
        <w:rPr>
          <w:rFonts w:ascii="Times New Roman" w:hAnsi="Times New Roman" w:cs="Times New Roman"/>
          <w:color w:val="000000" w:themeColor="text1"/>
          <w:sz w:val="24"/>
          <w:szCs w:val="24"/>
          <w:shd w:val="clear" w:color="auto" w:fill="FFFFFF"/>
        </w:rPr>
        <w:t xml:space="preserve"> </w:t>
      </w:r>
      <w:proofErr w:type="gramStart"/>
      <w:r w:rsidRPr="0028525B">
        <w:rPr>
          <w:rFonts w:ascii="Times New Roman" w:hAnsi="Times New Roman" w:cs="Times New Roman"/>
          <w:color w:val="000000" w:themeColor="text1"/>
          <w:sz w:val="24"/>
          <w:szCs w:val="24"/>
          <w:shd w:val="clear" w:color="auto" w:fill="FFFFFF"/>
        </w:rPr>
        <w:t>An introduction to the special issue on professionalism and ethics in accounting education.</w:t>
      </w:r>
      <w:proofErr w:type="gramEnd"/>
      <w:r w:rsidRPr="0028525B">
        <w:rPr>
          <w:rFonts w:ascii="Times New Roman" w:hAnsi="Times New Roman" w:cs="Times New Roman"/>
          <w:color w:val="000000" w:themeColor="text1"/>
          <w:sz w:val="24"/>
          <w:szCs w:val="24"/>
          <w:shd w:val="clear" w:color="auto" w:fill="FFFFFF"/>
        </w:rPr>
        <w:t> </w:t>
      </w:r>
      <w:proofErr w:type="gramStart"/>
      <w:r w:rsidRPr="0028525B">
        <w:rPr>
          <w:rFonts w:ascii="Times New Roman" w:hAnsi="Times New Roman" w:cs="Times New Roman"/>
          <w:i/>
          <w:iCs/>
          <w:color w:val="000000" w:themeColor="text1"/>
          <w:sz w:val="24"/>
          <w:szCs w:val="24"/>
          <w:shd w:val="clear" w:color="auto" w:fill="FFFFFF"/>
        </w:rPr>
        <w:t>Issues in Accounting Education</w:t>
      </w:r>
      <w:r w:rsidRPr="0028525B">
        <w:rPr>
          <w:rFonts w:ascii="Times New Roman" w:hAnsi="Times New Roman" w:cs="Times New Roman"/>
          <w:color w:val="000000" w:themeColor="text1"/>
          <w:sz w:val="24"/>
          <w:szCs w:val="24"/>
          <w:shd w:val="clear" w:color="auto" w:fill="FFFFFF"/>
        </w:rPr>
        <w:t>, </w:t>
      </w:r>
      <w:r w:rsidRPr="0028525B">
        <w:rPr>
          <w:rFonts w:ascii="Times New Roman" w:hAnsi="Times New Roman" w:cs="Times New Roman"/>
          <w:i/>
          <w:iCs/>
          <w:color w:val="000000" w:themeColor="text1"/>
          <w:sz w:val="24"/>
          <w:szCs w:val="24"/>
          <w:shd w:val="clear" w:color="auto" w:fill="FFFFFF"/>
        </w:rPr>
        <w:t>19</w:t>
      </w:r>
      <w:r w:rsidRPr="0028525B">
        <w:rPr>
          <w:rFonts w:ascii="Times New Roman" w:hAnsi="Times New Roman" w:cs="Times New Roman"/>
          <w:color w:val="000000" w:themeColor="text1"/>
          <w:sz w:val="24"/>
          <w:szCs w:val="24"/>
          <w:shd w:val="clear" w:color="auto" w:fill="FFFFFF"/>
        </w:rPr>
        <w:t>(1), 1.</w:t>
      </w:r>
      <w:proofErr w:type="gramEnd"/>
    </w:p>
    <w:p w:rsidR="00A77B60" w:rsidRPr="0028525B" w:rsidRDefault="00A77B60" w:rsidP="0028525B">
      <w:pPr>
        <w:shd w:val="clear" w:color="auto" w:fill="FFFFFF"/>
        <w:spacing w:before="100" w:beforeAutospacing="1" w:after="100" w:afterAutospacing="1" w:line="480" w:lineRule="auto"/>
        <w:ind w:left="720" w:hanging="720"/>
        <w:textAlignment w:val="baseline"/>
        <w:rPr>
          <w:rFonts w:ascii="Times New Roman" w:eastAsia="Times New Roman" w:hAnsi="Times New Roman" w:cs="Times New Roman"/>
          <w:color w:val="000000" w:themeColor="text1"/>
          <w:sz w:val="24"/>
          <w:szCs w:val="24"/>
          <w:lang w:eastAsia="en-GB"/>
        </w:rPr>
      </w:pPr>
      <w:proofErr w:type="spellStart"/>
      <w:r w:rsidRPr="0028525B">
        <w:rPr>
          <w:rFonts w:ascii="Times New Roman" w:eastAsia="Times New Roman" w:hAnsi="Times New Roman" w:cs="Times New Roman"/>
          <w:color w:val="000000" w:themeColor="text1"/>
          <w:sz w:val="24"/>
          <w:szCs w:val="24"/>
          <w:lang w:eastAsia="en-GB"/>
        </w:rPr>
        <w:t>Jaijairam</w:t>
      </w:r>
      <w:proofErr w:type="spellEnd"/>
      <w:r w:rsidRPr="0028525B">
        <w:rPr>
          <w:rFonts w:ascii="Times New Roman" w:eastAsia="Times New Roman" w:hAnsi="Times New Roman" w:cs="Times New Roman"/>
          <w:color w:val="000000" w:themeColor="text1"/>
          <w:sz w:val="24"/>
          <w:szCs w:val="24"/>
          <w:lang w:eastAsia="en-GB"/>
        </w:rPr>
        <w:t xml:space="preserve">, P. (2017). </w:t>
      </w:r>
      <w:proofErr w:type="gramStart"/>
      <w:r w:rsidRPr="0028525B">
        <w:rPr>
          <w:rFonts w:ascii="Times New Roman" w:eastAsia="Times New Roman" w:hAnsi="Times New Roman" w:cs="Times New Roman"/>
          <w:color w:val="000000" w:themeColor="text1"/>
          <w:sz w:val="24"/>
          <w:szCs w:val="24"/>
          <w:lang w:eastAsia="en-GB"/>
        </w:rPr>
        <w:t>Ethics in Accounting.</w:t>
      </w:r>
      <w:proofErr w:type="gramEnd"/>
      <w:r w:rsidRPr="0028525B">
        <w:rPr>
          <w:rFonts w:ascii="Times New Roman" w:eastAsia="Times New Roman" w:hAnsi="Times New Roman" w:cs="Times New Roman"/>
          <w:color w:val="000000" w:themeColor="text1"/>
          <w:sz w:val="24"/>
          <w:szCs w:val="24"/>
          <w:lang w:eastAsia="en-GB"/>
        </w:rPr>
        <w:t> </w:t>
      </w:r>
      <w:r w:rsidRPr="0028525B">
        <w:rPr>
          <w:rFonts w:ascii="Times New Roman" w:eastAsia="Times New Roman" w:hAnsi="Times New Roman" w:cs="Times New Roman"/>
          <w:i/>
          <w:iCs/>
          <w:color w:val="000000" w:themeColor="text1"/>
          <w:sz w:val="24"/>
          <w:szCs w:val="24"/>
          <w:lang w:eastAsia="en-GB"/>
        </w:rPr>
        <w:t>Journal of finance and accountancy</w:t>
      </w:r>
      <w:r w:rsidRPr="0028525B">
        <w:rPr>
          <w:rFonts w:ascii="Times New Roman" w:eastAsia="Times New Roman" w:hAnsi="Times New Roman" w:cs="Times New Roman"/>
          <w:color w:val="000000" w:themeColor="text1"/>
          <w:sz w:val="24"/>
          <w:szCs w:val="24"/>
          <w:lang w:eastAsia="en-GB"/>
        </w:rPr>
        <w:t>, </w:t>
      </w:r>
      <w:r w:rsidRPr="0028525B">
        <w:rPr>
          <w:rFonts w:ascii="Times New Roman" w:eastAsia="Times New Roman" w:hAnsi="Times New Roman" w:cs="Times New Roman"/>
          <w:i/>
          <w:iCs/>
          <w:color w:val="000000" w:themeColor="text1"/>
          <w:sz w:val="24"/>
          <w:szCs w:val="24"/>
          <w:lang w:eastAsia="en-GB"/>
        </w:rPr>
        <w:t>23</w:t>
      </w:r>
      <w:r w:rsidRPr="0028525B">
        <w:rPr>
          <w:rFonts w:ascii="Times New Roman" w:eastAsia="Times New Roman" w:hAnsi="Times New Roman" w:cs="Times New Roman"/>
          <w:color w:val="000000" w:themeColor="text1"/>
          <w:sz w:val="24"/>
          <w:szCs w:val="24"/>
          <w:lang w:eastAsia="en-GB"/>
        </w:rPr>
        <w:t>, 1-13.</w:t>
      </w:r>
    </w:p>
    <w:p w:rsidR="00A77B60" w:rsidRPr="0028525B" w:rsidRDefault="00A77B60" w:rsidP="0028525B">
      <w:pPr>
        <w:shd w:val="clear" w:color="auto" w:fill="FFFFFF"/>
        <w:spacing w:before="100" w:beforeAutospacing="1" w:after="100" w:afterAutospacing="1" w:line="480" w:lineRule="auto"/>
        <w:ind w:left="720" w:hanging="720"/>
        <w:textAlignment w:val="baseline"/>
        <w:rPr>
          <w:rFonts w:ascii="Times New Roman" w:hAnsi="Times New Roman" w:cs="Times New Roman"/>
          <w:color w:val="000000" w:themeColor="text1"/>
          <w:sz w:val="24"/>
          <w:szCs w:val="24"/>
          <w:shd w:val="clear" w:color="auto" w:fill="FFFFFF"/>
        </w:rPr>
      </w:pPr>
      <w:proofErr w:type="spellStart"/>
      <w:r w:rsidRPr="0028525B">
        <w:rPr>
          <w:rFonts w:ascii="Times New Roman" w:hAnsi="Times New Roman" w:cs="Times New Roman"/>
          <w:color w:val="000000" w:themeColor="text1"/>
          <w:sz w:val="24"/>
          <w:szCs w:val="24"/>
          <w:shd w:val="clear" w:color="auto" w:fill="FFFFFF"/>
        </w:rPr>
        <w:t>Onyebuchi</w:t>
      </w:r>
      <w:proofErr w:type="spellEnd"/>
      <w:r w:rsidRPr="0028525B">
        <w:rPr>
          <w:rFonts w:ascii="Times New Roman" w:hAnsi="Times New Roman" w:cs="Times New Roman"/>
          <w:color w:val="000000" w:themeColor="text1"/>
          <w:sz w:val="24"/>
          <w:szCs w:val="24"/>
          <w:shd w:val="clear" w:color="auto" w:fill="FFFFFF"/>
        </w:rPr>
        <w:t xml:space="preserve">, V. N. (2011). </w:t>
      </w:r>
      <w:proofErr w:type="gramStart"/>
      <w:r w:rsidRPr="0028525B">
        <w:rPr>
          <w:rFonts w:ascii="Times New Roman" w:hAnsi="Times New Roman" w:cs="Times New Roman"/>
          <w:color w:val="000000" w:themeColor="text1"/>
          <w:sz w:val="24"/>
          <w:szCs w:val="24"/>
          <w:shd w:val="clear" w:color="auto" w:fill="FFFFFF"/>
        </w:rPr>
        <w:t>Ethics in accounting.</w:t>
      </w:r>
      <w:proofErr w:type="gramEnd"/>
      <w:r w:rsidRPr="0028525B">
        <w:rPr>
          <w:rFonts w:ascii="Times New Roman" w:hAnsi="Times New Roman" w:cs="Times New Roman"/>
          <w:color w:val="000000" w:themeColor="text1"/>
          <w:sz w:val="24"/>
          <w:szCs w:val="24"/>
          <w:shd w:val="clear" w:color="auto" w:fill="FFFFFF"/>
        </w:rPr>
        <w:t> </w:t>
      </w:r>
      <w:r w:rsidRPr="0028525B">
        <w:rPr>
          <w:rFonts w:ascii="Times New Roman" w:hAnsi="Times New Roman" w:cs="Times New Roman"/>
          <w:i/>
          <w:iCs/>
          <w:color w:val="000000" w:themeColor="text1"/>
          <w:sz w:val="24"/>
          <w:szCs w:val="24"/>
          <w:shd w:val="clear" w:color="auto" w:fill="FFFFFF"/>
        </w:rPr>
        <w:t>International Journal of Business and Social Science</w:t>
      </w:r>
      <w:r w:rsidRPr="0028525B">
        <w:rPr>
          <w:rFonts w:ascii="Times New Roman" w:hAnsi="Times New Roman" w:cs="Times New Roman"/>
          <w:color w:val="000000" w:themeColor="text1"/>
          <w:sz w:val="24"/>
          <w:szCs w:val="24"/>
          <w:shd w:val="clear" w:color="auto" w:fill="FFFFFF"/>
        </w:rPr>
        <w:t>, </w:t>
      </w:r>
      <w:r w:rsidRPr="0028525B">
        <w:rPr>
          <w:rFonts w:ascii="Times New Roman" w:hAnsi="Times New Roman" w:cs="Times New Roman"/>
          <w:i/>
          <w:iCs/>
          <w:color w:val="000000" w:themeColor="text1"/>
          <w:sz w:val="24"/>
          <w:szCs w:val="24"/>
          <w:shd w:val="clear" w:color="auto" w:fill="FFFFFF"/>
        </w:rPr>
        <w:t>2</w:t>
      </w:r>
      <w:r w:rsidRPr="0028525B">
        <w:rPr>
          <w:rFonts w:ascii="Times New Roman" w:hAnsi="Times New Roman" w:cs="Times New Roman"/>
          <w:color w:val="000000" w:themeColor="text1"/>
          <w:sz w:val="24"/>
          <w:szCs w:val="24"/>
          <w:shd w:val="clear" w:color="auto" w:fill="FFFFFF"/>
        </w:rPr>
        <w:t>(10).</w:t>
      </w:r>
    </w:p>
    <w:p w:rsidR="00006C2D" w:rsidRPr="0028525B" w:rsidRDefault="00006C2D" w:rsidP="0028525B">
      <w:pPr>
        <w:spacing w:before="100" w:beforeAutospacing="1" w:after="100" w:afterAutospacing="1" w:line="480" w:lineRule="auto"/>
        <w:textAlignment w:val="baseline"/>
        <w:rPr>
          <w:rFonts w:ascii="Times New Roman" w:eastAsia="Times New Roman" w:hAnsi="Times New Roman" w:cs="Times New Roman"/>
          <w:color w:val="000000" w:themeColor="text1"/>
          <w:sz w:val="24"/>
          <w:szCs w:val="24"/>
          <w:lang w:eastAsia="en-GB"/>
        </w:rPr>
      </w:pPr>
    </w:p>
    <w:p w:rsidR="00073077" w:rsidRPr="00006C2D" w:rsidRDefault="00073077" w:rsidP="00073077">
      <w:pPr>
        <w:rPr>
          <w:rFonts w:ascii="Times New Roman" w:hAnsi="Times New Roman" w:cs="Times New Roman"/>
          <w:color w:val="000000" w:themeColor="text1"/>
          <w:sz w:val="24"/>
          <w:szCs w:val="24"/>
        </w:rPr>
      </w:pPr>
    </w:p>
    <w:sectPr w:rsidR="00073077" w:rsidRPr="00006C2D" w:rsidSect="00312DE5">
      <w:footerReference w:type="default" r:id="rId7"/>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3693" w:rsidRDefault="00E33693" w:rsidP="00A77B60">
      <w:pPr>
        <w:spacing w:after="0" w:line="240" w:lineRule="auto"/>
      </w:pPr>
      <w:r>
        <w:separator/>
      </w:r>
    </w:p>
  </w:endnote>
  <w:endnote w:type="continuationSeparator" w:id="0">
    <w:p w:rsidR="00E33693" w:rsidRDefault="00E33693" w:rsidP="00A77B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0362347"/>
      <w:docPartObj>
        <w:docPartGallery w:val="Page Numbers (Bottom of Page)"/>
        <w:docPartUnique/>
      </w:docPartObj>
    </w:sdtPr>
    <w:sdtEndPr>
      <w:rPr>
        <w:noProof/>
      </w:rPr>
    </w:sdtEndPr>
    <w:sdtContent>
      <w:p w:rsidR="00A77B60" w:rsidRDefault="00312DE5">
        <w:pPr>
          <w:pStyle w:val="Footer"/>
          <w:jc w:val="right"/>
        </w:pPr>
        <w:r>
          <w:fldChar w:fldCharType="begin"/>
        </w:r>
        <w:r w:rsidR="00A77B60">
          <w:instrText xml:space="preserve"> PAGE   \* MERGEFORMAT </w:instrText>
        </w:r>
        <w:r>
          <w:fldChar w:fldCharType="separate"/>
        </w:r>
        <w:r w:rsidR="00AB7325">
          <w:rPr>
            <w:noProof/>
          </w:rPr>
          <w:t>5</w:t>
        </w:r>
        <w:r>
          <w:rPr>
            <w:noProof/>
          </w:rPr>
          <w:fldChar w:fldCharType="end"/>
        </w:r>
      </w:p>
    </w:sdtContent>
  </w:sdt>
  <w:p w:rsidR="00A77B60" w:rsidRDefault="00A77B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3693" w:rsidRDefault="00E33693" w:rsidP="00A77B60">
      <w:pPr>
        <w:spacing w:after="0" w:line="240" w:lineRule="auto"/>
      </w:pPr>
      <w:r>
        <w:separator/>
      </w:r>
    </w:p>
  </w:footnote>
  <w:footnote w:type="continuationSeparator" w:id="0">
    <w:p w:rsidR="00E33693" w:rsidRDefault="00E33693" w:rsidP="00A77B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B8B"/>
    <w:multiLevelType w:val="multilevel"/>
    <w:tmpl w:val="DFDC8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D94430"/>
    <w:multiLevelType w:val="multilevel"/>
    <w:tmpl w:val="45C4FC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73077"/>
    <w:rsid w:val="00006C2D"/>
    <w:rsid w:val="00073077"/>
    <w:rsid w:val="0028525B"/>
    <w:rsid w:val="00312DE5"/>
    <w:rsid w:val="0048790E"/>
    <w:rsid w:val="004D3E7C"/>
    <w:rsid w:val="00586AC3"/>
    <w:rsid w:val="005B343B"/>
    <w:rsid w:val="00674CA1"/>
    <w:rsid w:val="006B065A"/>
    <w:rsid w:val="007966ED"/>
    <w:rsid w:val="00897556"/>
    <w:rsid w:val="0095124F"/>
    <w:rsid w:val="00A77B60"/>
    <w:rsid w:val="00AB7325"/>
    <w:rsid w:val="00B138BF"/>
    <w:rsid w:val="00C639B7"/>
    <w:rsid w:val="00E33693"/>
    <w:rsid w:val="00F35D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DE5"/>
  </w:style>
  <w:style w:type="paragraph" w:styleId="Heading3">
    <w:name w:val="heading 3"/>
    <w:basedOn w:val="Normal"/>
    <w:link w:val="Heading3Char"/>
    <w:uiPriority w:val="9"/>
    <w:qFormat/>
    <w:rsid w:val="00006C2D"/>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7307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073077"/>
    <w:rPr>
      <w:i/>
      <w:iCs/>
    </w:rPr>
  </w:style>
  <w:style w:type="paragraph" w:customStyle="1" w:styleId="wp-caption-text">
    <w:name w:val="wp-caption-text"/>
    <w:basedOn w:val="Normal"/>
    <w:rsid w:val="00006C2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006C2D"/>
    <w:rPr>
      <w:b/>
      <w:bCs/>
    </w:rPr>
  </w:style>
  <w:style w:type="character" w:customStyle="1" w:styleId="Heading3Char">
    <w:name w:val="Heading 3 Char"/>
    <w:basedOn w:val="DefaultParagraphFont"/>
    <w:link w:val="Heading3"/>
    <w:uiPriority w:val="9"/>
    <w:rsid w:val="00006C2D"/>
    <w:rPr>
      <w:rFonts w:ascii="Times New Roman" w:eastAsia="Times New Roman" w:hAnsi="Times New Roman" w:cs="Times New Roman"/>
      <w:b/>
      <w:bCs/>
      <w:sz w:val="27"/>
      <w:szCs w:val="27"/>
      <w:lang w:eastAsia="en-GB"/>
    </w:rPr>
  </w:style>
  <w:style w:type="paragraph" w:styleId="Header">
    <w:name w:val="header"/>
    <w:basedOn w:val="Normal"/>
    <w:link w:val="HeaderChar"/>
    <w:uiPriority w:val="99"/>
    <w:unhideWhenUsed/>
    <w:rsid w:val="00A77B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7B60"/>
  </w:style>
  <w:style w:type="paragraph" w:styleId="Footer">
    <w:name w:val="footer"/>
    <w:basedOn w:val="Normal"/>
    <w:link w:val="FooterChar"/>
    <w:uiPriority w:val="99"/>
    <w:unhideWhenUsed/>
    <w:rsid w:val="00A77B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7B6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1140</Words>
  <Characters>6501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FRANK</cp:lastModifiedBy>
  <cp:revision>2</cp:revision>
  <dcterms:created xsi:type="dcterms:W3CDTF">2021-05-12T11:24:00Z</dcterms:created>
  <dcterms:modified xsi:type="dcterms:W3CDTF">2021-05-12T11:24:00Z</dcterms:modified>
</cp:coreProperties>
</file>