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746" w:rsidRDefault="009764BF" w:rsidP="00CE3746">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rPr>
      </w:pPr>
      <w:r>
        <w:rPr>
          <w:rFonts w:ascii="Arial" w:eastAsia="Times New Roman" w:hAnsi="Arial" w:cs="Arial"/>
          <w:noProof/>
          <w:color w:val="333333"/>
          <w:sz w:val="21"/>
          <w:szCs w:val="21"/>
        </w:rPr>
        <w:drawing>
          <wp:anchor distT="0" distB="0" distL="114300" distR="114300" simplePos="0" relativeHeight="251658240" behindDoc="0" locked="0" layoutInCell="1" allowOverlap="1" wp14:anchorId="502A6CBB" wp14:editId="069A12DC">
            <wp:simplePos x="0" y="0"/>
            <wp:positionH relativeFrom="margin">
              <wp:posOffset>-635</wp:posOffset>
            </wp:positionH>
            <wp:positionV relativeFrom="paragraph">
              <wp:posOffset>685800</wp:posOffset>
            </wp:positionV>
            <wp:extent cx="2847975" cy="46482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0001.png"/>
                    <pic:cNvPicPr/>
                  </pic:nvPicPr>
                  <pic:blipFill>
                    <a:blip r:embed="rId5">
                      <a:extLst>
                        <a:ext uri="{28A0092B-C50C-407E-A947-70E740481C1C}">
                          <a14:useLocalDpi xmlns:a14="http://schemas.microsoft.com/office/drawing/2010/main" val="0"/>
                        </a:ext>
                      </a:extLst>
                    </a:blip>
                    <a:stretch>
                      <a:fillRect/>
                    </a:stretch>
                  </pic:blipFill>
                  <pic:spPr>
                    <a:xfrm>
                      <a:off x="0" y="0"/>
                      <a:ext cx="2847975" cy="464820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Times New Roman" w:hAnsi="Arial" w:cs="Arial"/>
          <w:noProof/>
          <w:color w:val="333333"/>
          <w:sz w:val="21"/>
          <w:szCs w:val="21"/>
        </w:rPr>
        <w:drawing>
          <wp:anchor distT="0" distB="0" distL="114300" distR="114300" simplePos="0" relativeHeight="251659264" behindDoc="0" locked="0" layoutInCell="1" allowOverlap="1" wp14:anchorId="5FD23BFD" wp14:editId="1F545059">
            <wp:simplePos x="0" y="0"/>
            <wp:positionH relativeFrom="margin">
              <wp:posOffset>3038475</wp:posOffset>
            </wp:positionH>
            <wp:positionV relativeFrom="paragraph">
              <wp:posOffset>676275</wp:posOffset>
            </wp:positionV>
            <wp:extent cx="2898140" cy="466090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0003.png"/>
                    <pic:cNvPicPr/>
                  </pic:nvPicPr>
                  <pic:blipFill>
                    <a:blip r:embed="rId6">
                      <a:extLst>
                        <a:ext uri="{28A0092B-C50C-407E-A947-70E740481C1C}">
                          <a14:useLocalDpi xmlns:a14="http://schemas.microsoft.com/office/drawing/2010/main" val="0"/>
                        </a:ext>
                      </a:extLst>
                    </a:blip>
                    <a:stretch>
                      <a:fillRect/>
                    </a:stretch>
                  </pic:blipFill>
                  <pic:spPr>
                    <a:xfrm>
                      <a:off x="0" y="0"/>
                      <a:ext cx="2898140" cy="4660900"/>
                    </a:xfrm>
                    <a:prstGeom prst="rect">
                      <a:avLst/>
                    </a:prstGeom>
                  </pic:spPr>
                </pic:pic>
              </a:graphicData>
            </a:graphic>
            <wp14:sizeRelH relativeFrom="margin">
              <wp14:pctWidth>0</wp14:pctWidth>
            </wp14:sizeRelH>
            <wp14:sizeRelV relativeFrom="margin">
              <wp14:pctHeight>0</wp14:pctHeight>
            </wp14:sizeRelV>
          </wp:anchor>
        </w:drawing>
      </w:r>
      <w:r w:rsidR="00CE3746" w:rsidRPr="00CE3746">
        <w:rPr>
          <w:rFonts w:ascii="Arial" w:eastAsia="Times New Roman" w:hAnsi="Arial" w:cs="Arial"/>
          <w:color w:val="333333"/>
          <w:sz w:val="21"/>
          <w:szCs w:val="21"/>
        </w:rPr>
        <w:t>Plot the power spectral densities of two additional normal and abnormal PCG’s (the document has an example for each). Do all the three abnormal PCG’s show a clear spike near 0.2 radian?</w:t>
      </w:r>
    </w:p>
    <w:p w:rsidR="009764BF" w:rsidRDefault="009764BF" w:rsidP="009764BF">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CE3746" w:rsidRDefault="00CE3746"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tab/>
      </w:r>
    </w:p>
    <w:p w:rsidR="009764BF" w:rsidRDefault="009764BF"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9764BF" w:rsidRDefault="009764BF"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9764BF" w:rsidRDefault="009764BF"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9764BF" w:rsidRDefault="009764BF"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9764BF" w:rsidRDefault="009764BF"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9764BF" w:rsidRDefault="009764BF"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9764BF" w:rsidRPr="00CE3746" w:rsidRDefault="009764BF"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9764BF" w:rsidRDefault="009764BF" w:rsidP="009764BF">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noProof/>
          <w:color w:val="333333"/>
          <w:sz w:val="21"/>
          <w:szCs w:val="21"/>
        </w:rPr>
        <w:lastRenderedPageBreak/>
        <w:drawing>
          <wp:anchor distT="0" distB="0" distL="114300" distR="114300" simplePos="0" relativeHeight="251661312" behindDoc="0" locked="0" layoutInCell="1" allowOverlap="1" wp14:anchorId="3BE344B3" wp14:editId="18CF5D33">
            <wp:simplePos x="0" y="0"/>
            <wp:positionH relativeFrom="margin">
              <wp:align>right</wp:align>
            </wp:positionH>
            <wp:positionV relativeFrom="paragraph">
              <wp:posOffset>1270</wp:posOffset>
            </wp:positionV>
            <wp:extent cx="2870835" cy="4619625"/>
            <wp:effectExtent l="0" t="0" r="571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0016.png"/>
                    <pic:cNvPicPr/>
                  </pic:nvPicPr>
                  <pic:blipFill>
                    <a:blip r:embed="rId7">
                      <a:extLst>
                        <a:ext uri="{28A0092B-C50C-407E-A947-70E740481C1C}">
                          <a14:useLocalDpi xmlns:a14="http://schemas.microsoft.com/office/drawing/2010/main" val="0"/>
                        </a:ext>
                      </a:extLst>
                    </a:blip>
                    <a:stretch>
                      <a:fillRect/>
                    </a:stretch>
                  </pic:blipFill>
                  <pic:spPr>
                    <a:xfrm>
                      <a:off x="0" y="0"/>
                      <a:ext cx="2870835" cy="4619625"/>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Times New Roman" w:hAnsi="Arial" w:cs="Arial"/>
          <w:noProof/>
          <w:color w:val="333333"/>
          <w:sz w:val="21"/>
          <w:szCs w:val="21"/>
        </w:rPr>
        <w:drawing>
          <wp:anchor distT="0" distB="0" distL="114300" distR="114300" simplePos="0" relativeHeight="251660288" behindDoc="0" locked="0" layoutInCell="1" allowOverlap="1" wp14:anchorId="0F08461A" wp14:editId="4B760AD1">
            <wp:simplePos x="0" y="0"/>
            <wp:positionH relativeFrom="margin">
              <wp:align>left</wp:align>
            </wp:positionH>
            <wp:positionV relativeFrom="paragraph">
              <wp:posOffset>0</wp:posOffset>
            </wp:positionV>
            <wp:extent cx="2790825" cy="45910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0012.png"/>
                    <pic:cNvPicPr/>
                  </pic:nvPicPr>
                  <pic:blipFill>
                    <a:blip r:embed="rId8">
                      <a:extLst>
                        <a:ext uri="{28A0092B-C50C-407E-A947-70E740481C1C}">
                          <a14:useLocalDpi xmlns:a14="http://schemas.microsoft.com/office/drawing/2010/main" val="0"/>
                        </a:ext>
                      </a:extLst>
                    </a:blip>
                    <a:stretch>
                      <a:fillRect/>
                    </a:stretch>
                  </pic:blipFill>
                  <pic:spPr>
                    <a:xfrm>
                      <a:off x="0" y="0"/>
                      <a:ext cx="2790825" cy="4591050"/>
                    </a:xfrm>
                    <a:prstGeom prst="rect">
                      <a:avLst/>
                    </a:prstGeom>
                  </pic:spPr>
                </pic:pic>
              </a:graphicData>
            </a:graphic>
            <wp14:sizeRelH relativeFrom="margin">
              <wp14:pctWidth>0</wp14:pctWidth>
            </wp14:sizeRelH>
            <wp14:sizeRelV relativeFrom="margin">
              <wp14:pctHeight>0</wp14:pctHeight>
            </wp14:sizeRelV>
          </wp:anchor>
        </w:drawing>
      </w:r>
    </w:p>
    <w:p w:rsidR="009764BF" w:rsidRDefault="009764BF" w:rsidP="009764BF">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tab/>
        <w:t>No, not all abnormal PCG shows</w:t>
      </w:r>
      <w:r w:rsidR="009179CE" w:rsidRPr="00CE3746">
        <w:rPr>
          <w:rFonts w:ascii="Arial" w:eastAsia="Times New Roman" w:hAnsi="Arial" w:cs="Arial"/>
          <w:color w:val="333333"/>
          <w:sz w:val="21"/>
          <w:szCs w:val="21"/>
        </w:rPr>
        <w:t xml:space="preserve"> a clear spike near 0.2 radian</w:t>
      </w:r>
    </w:p>
    <w:p w:rsidR="00CE3746" w:rsidRDefault="00CE3746" w:rsidP="00CE3746">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rPr>
      </w:pPr>
      <w:r w:rsidRPr="00CE3746">
        <w:rPr>
          <w:rFonts w:ascii="Arial" w:eastAsia="Times New Roman" w:hAnsi="Arial" w:cs="Arial"/>
          <w:color w:val="333333"/>
          <w:sz w:val="21"/>
          <w:szCs w:val="21"/>
        </w:rPr>
        <w:t xml:space="preserve">How many *.wav files are there in the data/training directory (need to use </w:t>
      </w:r>
      <w:proofErr w:type="spellStart"/>
      <w:r w:rsidRPr="00CE3746">
        <w:rPr>
          <w:rFonts w:ascii="Arial" w:eastAsia="Times New Roman" w:hAnsi="Arial" w:cs="Arial"/>
          <w:color w:val="333333"/>
          <w:sz w:val="21"/>
          <w:szCs w:val="21"/>
        </w:rPr>
        <w:t>Matlab</w:t>
      </w:r>
      <w:proofErr w:type="spellEnd"/>
      <w:r w:rsidRPr="00CE3746">
        <w:rPr>
          <w:rFonts w:ascii="Arial" w:eastAsia="Times New Roman" w:hAnsi="Arial" w:cs="Arial"/>
          <w:color w:val="333333"/>
          <w:sz w:val="21"/>
          <w:szCs w:val="21"/>
        </w:rPr>
        <w:t xml:space="preserve"> to count)? How many training files have abnormal and normal PCG’s?</w:t>
      </w:r>
    </w:p>
    <w:p w:rsidR="00CE3746" w:rsidRPr="00CE3746" w:rsidRDefault="00CE3746"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tab/>
      </w:r>
      <w:r w:rsidR="002E4D27">
        <w:rPr>
          <w:rFonts w:ascii="Arial" w:eastAsia="Times New Roman" w:hAnsi="Arial" w:cs="Arial"/>
          <w:color w:val="333333"/>
          <w:sz w:val="21"/>
          <w:szCs w:val="21"/>
        </w:rPr>
        <w:t>There are 3240 *.wav files, 665 abnormal and 2575 normal PCG.</w:t>
      </w:r>
    </w:p>
    <w:p w:rsidR="00CE3746" w:rsidRDefault="00CE3746" w:rsidP="00CE3746">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rPr>
      </w:pPr>
      <w:r w:rsidRPr="00CE3746">
        <w:rPr>
          <w:rFonts w:ascii="Arial" w:eastAsia="Times New Roman" w:hAnsi="Arial" w:cs="Arial"/>
          <w:color w:val="333333"/>
          <w:sz w:val="21"/>
          <w:szCs w:val="21"/>
        </w:rPr>
        <w:t xml:space="preserve">How many *.wav files are there in the data/validation directory (need to use </w:t>
      </w:r>
      <w:proofErr w:type="spellStart"/>
      <w:r w:rsidRPr="00CE3746">
        <w:rPr>
          <w:rFonts w:ascii="Arial" w:eastAsia="Times New Roman" w:hAnsi="Arial" w:cs="Arial"/>
          <w:color w:val="333333"/>
          <w:sz w:val="21"/>
          <w:szCs w:val="21"/>
        </w:rPr>
        <w:t>Matlab</w:t>
      </w:r>
      <w:proofErr w:type="spellEnd"/>
      <w:r w:rsidRPr="00CE3746">
        <w:rPr>
          <w:rFonts w:ascii="Arial" w:eastAsia="Times New Roman" w:hAnsi="Arial" w:cs="Arial"/>
          <w:color w:val="333333"/>
          <w:sz w:val="21"/>
          <w:szCs w:val="21"/>
        </w:rPr>
        <w:t xml:space="preserve"> to count)? How many *.wav validation files have abnormal and normal PCG’s?</w:t>
      </w:r>
    </w:p>
    <w:p w:rsidR="00CE3746" w:rsidRPr="00CE3746" w:rsidRDefault="00CE3746" w:rsidP="00CE3746">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tab/>
        <w:t xml:space="preserve">There are 301 *.wav files, </w:t>
      </w:r>
      <w:r w:rsidR="002E4D27">
        <w:rPr>
          <w:rFonts w:ascii="Arial" w:eastAsia="Times New Roman" w:hAnsi="Arial" w:cs="Arial"/>
          <w:color w:val="333333"/>
          <w:sz w:val="21"/>
          <w:szCs w:val="21"/>
        </w:rPr>
        <w:t>151</w:t>
      </w:r>
      <w:r>
        <w:rPr>
          <w:rFonts w:ascii="Arial" w:eastAsia="Times New Roman" w:hAnsi="Arial" w:cs="Arial"/>
          <w:color w:val="333333"/>
          <w:sz w:val="21"/>
          <w:szCs w:val="21"/>
        </w:rPr>
        <w:t xml:space="preserve"> abnormal and 1</w:t>
      </w:r>
      <w:r w:rsidR="002E4D27">
        <w:rPr>
          <w:rFonts w:ascii="Arial" w:eastAsia="Times New Roman" w:hAnsi="Arial" w:cs="Arial"/>
          <w:color w:val="333333"/>
          <w:sz w:val="21"/>
          <w:szCs w:val="21"/>
        </w:rPr>
        <w:t>50</w:t>
      </w:r>
      <w:r>
        <w:rPr>
          <w:rFonts w:ascii="Arial" w:eastAsia="Times New Roman" w:hAnsi="Arial" w:cs="Arial"/>
          <w:color w:val="333333"/>
          <w:sz w:val="21"/>
          <w:szCs w:val="21"/>
        </w:rPr>
        <w:t xml:space="preserve"> normal PCG.</w:t>
      </w:r>
    </w:p>
    <w:p w:rsidR="00CE3746" w:rsidRDefault="00CE3746" w:rsidP="00CE3746">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rPr>
      </w:pPr>
      <w:r w:rsidRPr="00CE3746">
        <w:rPr>
          <w:rFonts w:ascii="Arial" w:eastAsia="Times New Roman" w:hAnsi="Arial" w:cs="Arial"/>
          <w:color w:val="333333"/>
          <w:sz w:val="21"/>
          <w:szCs w:val="21"/>
        </w:rPr>
        <w:t xml:space="preserve">What is the size of the variable </w:t>
      </w:r>
      <w:proofErr w:type="spellStart"/>
      <w:r w:rsidRPr="00CE3746">
        <w:rPr>
          <w:rFonts w:ascii="Arial" w:eastAsia="Times New Roman" w:hAnsi="Arial" w:cs="Arial"/>
          <w:color w:val="333333"/>
          <w:sz w:val="21"/>
          <w:szCs w:val="21"/>
        </w:rPr>
        <w:t>feature_table</w:t>
      </w:r>
      <w:proofErr w:type="spellEnd"/>
      <w:r w:rsidRPr="00CE3746">
        <w:rPr>
          <w:rFonts w:ascii="Arial" w:eastAsia="Times New Roman" w:hAnsi="Arial" w:cs="Arial"/>
          <w:color w:val="333333"/>
          <w:sz w:val="21"/>
          <w:szCs w:val="21"/>
        </w:rPr>
        <w:t>? Report the means and standard deviations of the 28 features for abnormal and normal PCG’s. By comparing the means, which features are likely most/least important for the classification.</w:t>
      </w:r>
    </w:p>
    <w:p w:rsidR="00CF1648" w:rsidRPr="00CE3746" w:rsidRDefault="00CF1648" w:rsidP="00CF1648">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tab/>
        <w:t xml:space="preserve">The </w:t>
      </w:r>
      <w:proofErr w:type="spellStart"/>
      <w:r>
        <w:rPr>
          <w:rFonts w:ascii="Arial" w:eastAsia="Times New Roman" w:hAnsi="Arial" w:cs="Arial"/>
          <w:color w:val="333333"/>
          <w:sz w:val="21"/>
          <w:szCs w:val="21"/>
        </w:rPr>
        <w:t>feature_table</w:t>
      </w:r>
      <w:proofErr w:type="spellEnd"/>
      <w:r>
        <w:rPr>
          <w:rFonts w:ascii="Arial" w:eastAsia="Times New Roman" w:hAnsi="Arial" w:cs="Arial"/>
          <w:color w:val="333333"/>
          <w:sz w:val="21"/>
          <w:szCs w:val="21"/>
        </w:rPr>
        <w:t xml:space="preserve"> has a size of 13015x28. </w:t>
      </w:r>
      <w:r w:rsidR="009764BF">
        <w:rPr>
          <w:rFonts w:ascii="Arial" w:eastAsia="Times New Roman" w:hAnsi="Arial" w:cs="Arial"/>
          <w:color w:val="333333"/>
          <w:sz w:val="21"/>
          <w:szCs w:val="21"/>
        </w:rPr>
        <w:t>Sample Skewness seems the least important, and MFCC1 seems the most important.</w:t>
      </w:r>
    </w:p>
    <w:p w:rsidR="00CE3746" w:rsidRDefault="00CE3746" w:rsidP="00CE3746">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rPr>
      </w:pPr>
      <w:r w:rsidRPr="00CE3746">
        <w:rPr>
          <w:rFonts w:ascii="Arial" w:eastAsia="Times New Roman" w:hAnsi="Arial" w:cs="Arial"/>
          <w:color w:val="333333"/>
          <w:sz w:val="21"/>
          <w:szCs w:val="21"/>
        </w:rPr>
        <w:lastRenderedPageBreak/>
        <w:t xml:space="preserve">Run five classifiers using </w:t>
      </w:r>
      <w:proofErr w:type="spellStart"/>
      <w:r w:rsidRPr="00CE3746">
        <w:rPr>
          <w:rFonts w:ascii="Arial" w:eastAsia="Times New Roman" w:hAnsi="Arial" w:cs="Arial"/>
          <w:color w:val="333333"/>
          <w:sz w:val="21"/>
          <w:szCs w:val="21"/>
        </w:rPr>
        <w:t>classificationLearner</w:t>
      </w:r>
      <w:proofErr w:type="spellEnd"/>
      <w:r w:rsidRPr="00CE3746">
        <w:rPr>
          <w:rFonts w:ascii="Arial" w:eastAsia="Times New Roman" w:hAnsi="Arial" w:cs="Arial"/>
          <w:color w:val="333333"/>
          <w:sz w:val="21"/>
          <w:szCs w:val="21"/>
        </w:rPr>
        <w:t xml:space="preserve"> from at least three different groups (all models in Decision Trees are considered to be in the same group). You should have at least one classifier having an accuracy below 75% and one above 92%. Present the confusion matrices for each. Briefly explain the principle each classif</w:t>
      </w:r>
      <w:r w:rsidR="0069718A">
        <w:rPr>
          <w:rFonts w:ascii="Arial" w:eastAsia="Times New Roman" w:hAnsi="Arial" w:cs="Arial"/>
          <w:color w:val="333333"/>
          <w:sz w:val="21"/>
          <w:szCs w:val="21"/>
        </w:rPr>
        <w:t>i</w:t>
      </w:r>
      <w:r w:rsidRPr="00CE3746">
        <w:rPr>
          <w:rFonts w:ascii="Arial" w:eastAsia="Times New Roman" w:hAnsi="Arial" w:cs="Arial"/>
          <w:color w:val="333333"/>
          <w:sz w:val="21"/>
          <w:szCs w:val="21"/>
        </w:rPr>
        <w:t>er uses (in a few sentences).</w:t>
      </w:r>
    </w:p>
    <w:p w:rsidR="006F61B9" w:rsidRDefault="006F61B9" w:rsidP="006F61B9">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tab/>
        <w:t xml:space="preserve">Fine </w:t>
      </w:r>
      <w:r w:rsidR="00A36EC7">
        <w:rPr>
          <w:rFonts w:ascii="Arial" w:eastAsia="Times New Roman" w:hAnsi="Arial" w:cs="Arial"/>
          <w:color w:val="333333"/>
          <w:sz w:val="21"/>
          <w:szCs w:val="21"/>
        </w:rPr>
        <w:t>KNN</w:t>
      </w:r>
      <w:r>
        <w:rPr>
          <w:rFonts w:ascii="Arial" w:eastAsia="Times New Roman" w:hAnsi="Arial" w:cs="Arial"/>
          <w:color w:val="333333"/>
          <w:sz w:val="21"/>
          <w:szCs w:val="21"/>
        </w:rPr>
        <w:t xml:space="preserve"> (Accuracy: </w:t>
      </w:r>
      <w:r w:rsidR="00A36EC7">
        <w:rPr>
          <w:rFonts w:ascii="Arial" w:eastAsia="Times New Roman" w:hAnsi="Arial" w:cs="Arial"/>
          <w:color w:val="333333"/>
          <w:sz w:val="21"/>
          <w:szCs w:val="21"/>
        </w:rPr>
        <w:t>94.6</w:t>
      </w:r>
      <w:r>
        <w:rPr>
          <w:rFonts w:ascii="Arial" w:eastAsia="Times New Roman" w:hAnsi="Arial" w:cs="Arial"/>
          <w:color w:val="333333"/>
          <w:sz w:val="21"/>
          <w:szCs w:val="21"/>
        </w:rPr>
        <w:t>%)</w:t>
      </w:r>
    </w:p>
    <w:p w:rsidR="006F61B9" w:rsidRDefault="00A36EC7" w:rsidP="00A36EC7">
      <w:pPr>
        <w:jc w:val="both"/>
      </w:pPr>
      <w:r>
        <w:rPr>
          <w:noProof/>
        </w:rPr>
        <w:drawing>
          <wp:anchor distT="0" distB="0" distL="114300" distR="114300" simplePos="0" relativeHeight="251665408" behindDoc="0" locked="0" layoutInCell="1" allowOverlap="1">
            <wp:simplePos x="0" y="0"/>
            <wp:positionH relativeFrom="margin">
              <wp:align>center</wp:align>
            </wp:positionH>
            <wp:positionV relativeFrom="paragraph">
              <wp:posOffset>570865</wp:posOffset>
            </wp:positionV>
            <wp:extent cx="3377184" cy="2532888"/>
            <wp:effectExtent l="0" t="0" r="0" b="127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neKNN.jpg"/>
                    <pic:cNvPicPr/>
                  </pic:nvPicPr>
                  <pic:blipFill>
                    <a:blip r:embed="rId9">
                      <a:extLst>
                        <a:ext uri="{28A0092B-C50C-407E-A947-70E740481C1C}">
                          <a14:useLocalDpi xmlns:a14="http://schemas.microsoft.com/office/drawing/2010/main" val="0"/>
                        </a:ext>
                      </a:extLst>
                    </a:blip>
                    <a:stretch>
                      <a:fillRect/>
                    </a:stretch>
                  </pic:blipFill>
                  <pic:spPr>
                    <a:xfrm>
                      <a:off x="0" y="0"/>
                      <a:ext cx="3377184" cy="2532888"/>
                    </a:xfrm>
                    <a:prstGeom prst="rect">
                      <a:avLst/>
                    </a:prstGeom>
                  </pic:spPr>
                </pic:pic>
              </a:graphicData>
            </a:graphic>
          </wp:anchor>
        </w:drawing>
      </w:r>
      <w:r w:rsidR="006F61B9">
        <w:tab/>
      </w:r>
      <w:r w:rsidR="006F61B9">
        <w:tab/>
      </w:r>
      <w:r w:rsidRPr="00A36EC7">
        <w:t xml:space="preserve">The k-nearest neighbors (KNN) algorithm is a simple, easy-to-implement supervised </w:t>
      </w:r>
      <w:r>
        <w:tab/>
      </w:r>
      <w:r>
        <w:tab/>
      </w:r>
      <w:r>
        <w:tab/>
      </w:r>
      <w:r w:rsidRPr="00A36EC7">
        <w:t xml:space="preserve">machine learning algorithm that can be used to solve both classification and regression </w:t>
      </w:r>
      <w:r>
        <w:tab/>
      </w:r>
      <w:r>
        <w:tab/>
      </w:r>
      <w:r>
        <w:tab/>
      </w:r>
      <w:r w:rsidRPr="00A36EC7">
        <w:t>problems.</w:t>
      </w:r>
    </w:p>
    <w:p w:rsidR="00A36EC7" w:rsidRPr="00A36EC7" w:rsidRDefault="00A36EC7" w:rsidP="00A36EC7">
      <w:pPr>
        <w:jc w:val="both"/>
      </w:pPr>
    </w:p>
    <w:p w:rsidR="006F61B9" w:rsidRDefault="006F61B9" w:rsidP="006F61B9">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tab/>
        <w:t>Cubic SVM (Accuracy: 91.7%)</w:t>
      </w:r>
    </w:p>
    <w:p w:rsidR="006F61B9" w:rsidRDefault="006F61B9" w:rsidP="006F61B9">
      <w:r>
        <w:rPr>
          <w:rFonts w:ascii="Arial" w:eastAsia="Times New Roman" w:hAnsi="Arial" w:cs="Arial"/>
          <w:noProof/>
          <w:color w:val="333333"/>
          <w:sz w:val="21"/>
          <w:szCs w:val="21"/>
        </w:rPr>
        <w:drawing>
          <wp:anchor distT="0" distB="0" distL="114300" distR="114300" simplePos="0" relativeHeight="251663360" behindDoc="0" locked="0" layoutInCell="1" allowOverlap="1" wp14:anchorId="1A393B1B" wp14:editId="209D4092">
            <wp:simplePos x="0" y="0"/>
            <wp:positionH relativeFrom="margin">
              <wp:align>center</wp:align>
            </wp:positionH>
            <wp:positionV relativeFrom="paragraph">
              <wp:posOffset>367665</wp:posOffset>
            </wp:positionV>
            <wp:extent cx="3377184" cy="2532888"/>
            <wp:effectExtent l="0" t="0" r="0" b="127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ubicSVM.jpg"/>
                    <pic:cNvPicPr/>
                  </pic:nvPicPr>
                  <pic:blipFill>
                    <a:blip r:embed="rId10">
                      <a:extLst>
                        <a:ext uri="{28A0092B-C50C-407E-A947-70E740481C1C}">
                          <a14:useLocalDpi xmlns:a14="http://schemas.microsoft.com/office/drawing/2010/main" val="0"/>
                        </a:ext>
                      </a:extLst>
                    </a:blip>
                    <a:stretch>
                      <a:fillRect/>
                    </a:stretch>
                  </pic:blipFill>
                  <pic:spPr>
                    <a:xfrm>
                      <a:off x="0" y="0"/>
                      <a:ext cx="3377184" cy="2532888"/>
                    </a:xfrm>
                    <a:prstGeom prst="rect">
                      <a:avLst/>
                    </a:prstGeom>
                  </pic:spPr>
                </pic:pic>
              </a:graphicData>
            </a:graphic>
            <wp14:sizeRelH relativeFrom="margin">
              <wp14:pctWidth>0</wp14:pctWidth>
            </wp14:sizeRelH>
            <wp14:sizeRelV relativeFrom="margin">
              <wp14:pctHeight>0</wp14:pctHeight>
            </wp14:sizeRelV>
          </wp:anchor>
        </w:drawing>
      </w:r>
      <w:r>
        <w:tab/>
      </w:r>
      <w:r>
        <w:tab/>
      </w:r>
      <w:r w:rsidRPr="006F61B9">
        <w:t>The algorithm creates a line or a hyperplane which separates the data into classes.</w:t>
      </w:r>
    </w:p>
    <w:p w:rsidR="006F61B9" w:rsidRPr="006F61B9" w:rsidRDefault="006F61B9" w:rsidP="006F61B9"/>
    <w:p w:rsidR="006F61B9" w:rsidRDefault="006F61B9" w:rsidP="006F61B9">
      <w:pPr>
        <w:shd w:val="clear" w:color="auto" w:fill="FFFFFF"/>
        <w:spacing w:before="100" w:beforeAutospacing="1" w:after="100" w:afterAutospacing="1" w:line="240" w:lineRule="auto"/>
        <w:ind w:left="720"/>
        <w:rPr>
          <w:rFonts w:ascii="Arial" w:eastAsia="Times New Roman" w:hAnsi="Arial" w:cs="Arial"/>
          <w:color w:val="333333"/>
          <w:sz w:val="21"/>
          <w:szCs w:val="21"/>
        </w:rPr>
      </w:pPr>
      <w:r>
        <w:rPr>
          <w:rFonts w:ascii="Arial" w:eastAsia="Times New Roman" w:hAnsi="Arial" w:cs="Arial"/>
          <w:color w:val="333333"/>
          <w:sz w:val="21"/>
          <w:szCs w:val="21"/>
        </w:rPr>
        <w:lastRenderedPageBreak/>
        <w:tab/>
        <w:t>Gaussian Naïve Bayes (Accuracy: 67.3%)</w:t>
      </w:r>
    </w:p>
    <w:p w:rsidR="006F61B9" w:rsidRDefault="006F61B9" w:rsidP="006F61B9">
      <w:r>
        <w:rPr>
          <w:rFonts w:ascii="Arial" w:eastAsia="Times New Roman" w:hAnsi="Arial" w:cs="Arial"/>
          <w:noProof/>
          <w:color w:val="333333"/>
          <w:sz w:val="21"/>
          <w:szCs w:val="21"/>
        </w:rPr>
        <w:drawing>
          <wp:anchor distT="0" distB="0" distL="114300" distR="114300" simplePos="0" relativeHeight="251664384" behindDoc="0" locked="0" layoutInCell="1" allowOverlap="1" wp14:anchorId="316C9331" wp14:editId="2D578216">
            <wp:simplePos x="0" y="0"/>
            <wp:positionH relativeFrom="margin">
              <wp:align>center</wp:align>
            </wp:positionH>
            <wp:positionV relativeFrom="paragraph">
              <wp:posOffset>539115</wp:posOffset>
            </wp:positionV>
            <wp:extent cx="3377184" cy="2532888"/>
            <wp:effectExtent l="0" t="0" r="0" b="127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aussianNaiveBayes.jpg"/>
                    <pic:cNvPicPr/>
                  </pic:nvPicPr>
                  <pic:blipFill>
                    <a:blip r:embed="rId11">
                      <a:extLst>
                        <a:ext uri="{28A0092B-C50C-407E-A947-70E740481C1C}">
                          <a14:useLocalDpi xmlns:a14="http://schemas.microsoft.com/office/drawing/2010/main" val="0"/>
                        </a:ext>
                      </a:extLst>
                    </a:blip>
                    <a:stretch>
                      <a:fillRect/>
                    </a:stretch>
                  </pic:blipFill>
                  <pic:spPr>
                    <a:xfrm>
                      <a:off x="0" y="0"/>
                      <a:ext cx="3377184" cy="2532888"/>
                    </a:xfrm>
                    <a:prstGeom prst="rect">
                      <a:avLst/>
                    </a:prstGeom>
                  </pic:spPr>
                </pic:pic>
              </a:graphicData>
            </a:graphic>
            <wp14:sizeRelH relativeFrom="margin">
              <wp14:pctWidth>0</wp14:pctWidth>
            </wp14:sizeRelH>
            <wp14:sizeRelV relativeFrom="margin">
              <wp14:pctHeight>0</wp14:pctHeight>
            </wp14:sizeRelV>
          </wp:anchor>
        </w:drawing>
      </w:r>
      <w:r>
        <w:tab/>
      </w:r>
      <w:r>
        <w:tab/>
      </w:r>
      <w:r w:rsidRPr="006F61B9">
        <w:t xml:space="preserve">Gaussian Naive Bayes is a variant of Naive Bayes that follows Gaussian normal </w:t>
      </w:r>
      <w:r>
        <w:tab/>
      </w:r>
      <w:r>
        <w:tab/>
      </w:r>
      <w:r>
        <w:tab/>
      </w:r>
      <w:r>
        <w:tab/>
      </w:r>
      <w:r w:rsidRPr="006F61B9">
        <w:t>distribution and supports continuous data.</w:t>
      </w:r>
    </w:p>
    <w:p w:rsidR="006F61B9" w:rsidRPr="00CE3746" w:rsidRDefault="006F61B9" w:rsidP="006F61B9"/>
    <w:p w:rsidR="00CE3746" w:rsidRDefault="00CE3746" w:rsidP="00CE3746">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rPr>
      </w:pPr>
      <w:r w:rsidRPr="00CE3746">
        <w:rPr>
          <w:rFonts w:ascii="Arial" w:eastAsia="Times New Roman" w:hAnsi="Arial" w:cs="Arial"/>
          <w:color w:val="333333"/>
          <w:sz w:val="21"/>
          <w:szCs w:val="21"/>
        </w:rPr>
        <w:t>For your best model, reduce the false negative to less than 1% by modifying the cost function.</w:t>
      </w:r>
    </w:p>
    <w:p w:rsidR="006F61B9" w:rsidRPr="00CE3746" w:rsidRDefault="006F61B9" w:rsidP="006F61B9">
      <w:pPr>
        <w:shd w:val="clear" w:color="auto" w:fill="FFFFFF"/>
        <w:spacing w:before="100" w:beforeAutospacing="1" w:after="100" w:afterAutospacing="1" w:line="240" w:lineRule="auto"/>
        <w:ind w:left="720"/>
        <w:rPr>
          <w:rFonts w:ascii="Arial" w:eastAsia="Times New Roman" w:hAnsi="Arial" w:cs="Arial"/>
          <w:color w:val="333333"/>
          <w:sz w:val="21"/>
          <w:szCs w:val="21"/>
        </w:rPr>
      </w:pPr>
    </w:p>
    <w:p w:rsidR="00CE3746" w:rsidRPr="00CE3746" w:rsidRDefault="00CE3746" w:rsidP="00CE3746">
      <w:pPr>
        <w:numPr>
          <w:ilvl w:val="0"/>
          <w:numId w:val="1"/>
        </w:numPr>
        <w:shd w:val="clear" w:color="auto" w:fill="FFFFFF"/>
        <w:spacing w:before="100" w:beforeAutospacing="1" w:after="100" w:afterAutospacing="1" w:line="240" w:lineRule="auto"/>
        <w:rPr>
          <w:rFonts w:ascii="Arial" w:eastAsia="Times New Roman" w:hAnsi="Arial" w:cs="Arial"/>
          <w:color w:val="333333"/>
          <w:sz w:val="21"/>
          <w:szCs w:val="21"/>
        </w:rPr>
      </w:pPr>
      <w:r w:rsidRPr="00CE3746">
        <w:rPr>
          <w:rFonts w:ascii="Arial" w:eastAsia="Times New Roman" w:hAnsi="Arial" w:cs="Arial"/>
          <w:color w:val="333333"/>
          <w:sz w:val="21"/>
          <w:szCs w:val="21"/>
        </w:rPr>
        <w:t>In the Perform Feature Selection using Neighborhood Component Analysis section, what are the three most and least important features? Support your response with your own data</w:t>
      </w:r>
    </w:p>
    <w:p w:rsidR="005E213A" w:rsidRDefault="00511245">
      <w:r>
        <w:tab/>
      </w:r>
      <w:r>
        <w:tab/>
        <w:t>The three most important features are MFCC1, MFCC</w:t>
      </w:r>
      <w:r w:rsidR="004800CB">
        <w:t>4</w:t>
      </w:r>
      <w:r>
        <w:t xml:space="preserve"> and </w:t>
      </w:r>
      <w:r w:rsidR="004800CB">
        <w:t>MFCC3</w:t>
      </w:r>
      <w:r>
        <w:t xml:space="preserve">. For the least </w:t>
      </w:r>
      <w:r w:rsidR="004800CB">
        <w:tab/>
      </w:r>
      <w:r w:rsidR="004800CB">
        <w:tab/>
      </w:r>
      <w:r w:rsidR="004800CB">
        <w:tab/>
      </w:r>
      <w:r>
        <w:t xml:space="preserve">important features, all </w:t>
      </w:r>
      <w:proofErr w:type="spellStart"/>
      <w:r>
        <w:t>meanValue</w:t>
      </w:r>
      <w:proofErr w:type="spellEnd"/>
      <w:r>
        <w:t xml:space="preserve">, </w:t>
      </w:r>
      <w:proofErr w:type="spellStart"/>
      <w:r>
        <w:t>medianValue</w:t>
      </w:r>
      <w:proofErr w:type="spellEnd"/>
      <w:r>
        <w:t xml:space="preserve">, </w:t>
      </w:r>
      <w:proofErr w:type="spellStart"/>
      <w:r>
        <w:t>standardDeviation</w:t>
      </w:r>
      <w:proofErr w:type="spellEnd"/>
      <w:r>
        <w:t xml:space="preserve">, </w:t>
      </w:r>
      <w:r w:rsidR="004800CB">
        <w:tab/>
      </w:r>
      <w:r w:rsidR="004800CB">
        <w:tab/>
      </w:r>
      <w:r w:rsidR="004800CB">
        <w:tab/>
      </w:r>
      <w:r w:rsidR="004800CB">
        <w:tab/>
      </w:r>
      <w:r w:rsidR="004800CB">
        <w:tab/>
      </w:r>
      <w:proofErr w:type="spellStart"/>
      <w:r>
        <w:t>meanAbosulteDeviations</w:t>
      </w:r>
      <w:proofErr w:type="spellEnd"/>
      <w:r>
        <w:t xml:space="preserve">, quantile25, quantile75, </w:t>
      </w:r>
      <w:proofErr w:type="spellStart"/>
      <w:r>
        <w:t>signalQR</w:t>
      </w:r>
      <w:proofErr w:type="spellEnd"/>
      <w:r>
        <w:t xml:space="preserve">, </w:t>
      </w:r>
      <w:proofErr w:type="spellStart"/>
      <w:r>
        <w:t>sampleSkewness</w:t>
      </w:r>
      <w:proofErr w:type="spellEnd"/>
      <w:r>
        <w:t xml:space="preserve">, </w:t>
      </w:r>
      <w:r w:rsidR="004800CB">
        <w:tab/>
      </w:r>
      <w:r w:rsidR="004800CB">
        <w:tab/>
      </w:r>
      <w:r w:rsidR="004800CB">
        <w:tab/>
      </w:r>
      <w:r w:rsidR="004800CB">
        <w:tab/>
      </w:r>
      <w:proofErr w:type="spellStart"/>
      <w:r>
        <w:t>signalEntropy</w:t>
      </w:r>
      <w:proofErr w:type="spellEnd"/>
      <w:r>
        <w:t xml:space="preserve">, </w:t>
      </w:r>
      <w:proofErr w:type="spellStart"/>
      <w:r>
        <w:t>spectralEntrop</w:t>
      </w:r>
      <w:r w:rsidR="004800CB">
        <w:t>y</w:t>
      </w:r>
      <w:proofErr w:type="spellEnd"/>
      <w:r>
        <w:t xml:space="preserve">, </w:t>
      </w:r>
      <w:proofErr w:type="spellStart"/>
      <w:r>
        <w:t>dominantFrequencyMagnitude</w:t>
      </w:r>
      <w:proofErr w:type="spellEnd"/>
      <w:r>
        <w:t xml:space="preserve">, </w:t>
      </w:r>
      <w:r w:rsidR="004800CB">
        <w:tab/>
      </w:r>
      <w:r w:rsidR="004800CB">
        <w:tab/>
      </w:r>
      <w:r w:rsidR="004800CB">
        <w:tab/>
      </w:r>
      <w:r w:rsidR="004800CB">
        <w:tab/>
      </w:r>
      <w:r w:rsidR="004800CB">
        <w:tab/>
      </w:r>
      <w:r w:rsidR="004800CB">
        <w:tab/>
      </w:r>
      <w:proofErr w:type="spellStart"/>
      <w:r>
        <w:t>dominantFrequencyRatio</w:t>
      </w:r>
      <w:proofErr w:type="spellEnd"/>
      <w:r>
        <w:t xml:space="preserve"> are not needed.</w:t>
      </w:r>
    </w:p>
    <w:p w:rsidR="004800CB" w:rsidRDefault="004800CB">
      <w:bookmarkStart w:id="0" w:name="_GoBack"/>
      <w:r>
        <w:rPr>
          <w:noProof/>
        </w:rPr>
        <w:lastRenderedPageBreak/>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5334635" cy="4048125"/>
            <wp:effectExtent l="0" t="0" r="0" b="9525"/>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e.PNG"/>
                    <pic:cNvPicPr/>
                  </pic:nvPicPr>
                  <pic:blipFill>
                    <a:blip r:embed="rId12">
                      <a:extLst>
                        <a:ext uri="{28A0092B-C50C-407E-A947-70E740481C1C}">
                          <a14:useLocalDpi xmlns:a14="http://schemas.microsoft.com/office/drawing/2010/main" val="0"/>
                        </a:ext>
                      </a:extLst>
                    </a:blip>
                    <a:stretch>
                      <a:fillRect/>
                    </a:stretch>
                  </pic:blipFill>
                  <pic:spPr>
                    <a:xfrm>
                      <a:off x="0" y="0"/>
                      <a:ext cx="5334635" cy="4048125"/>
                    </a:xfrm>
                    <a:prstGeom prst="rect">
                      <a:avLst/>
                    </a:prstGeom>
                  </pic:spPr>
                </pic:pic>
              </a:graphicData>
            </a:graphic>
          </wp:anchor>
        </w:drawing>
      </w:r>
      <w:bookmarkEnd w:id="0"/>
    </w:p>
    <w:sectPr w:rsidR="004800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B059A"/>
    <w:multiLevelType w:val="multilevel"/>
    <w:tmpl w:val="0700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746"/>
    <w:rsid w:val="002E4D27"/>
    <w:rsid w:val="004800CB"/>
    <w:rsid w:val="00511245"/>
    <w:rsid w:val="005E213A"/>
    <w:rsid w:val="0069718A"/>
    <w:rsid w:val="006F61B9"/>
    <w:rsid w:val="009179CE"/>
    <w:rsid w:val="009764BF"/>
    <w:rsid w:val="00A36EC7"/>
    <w:rsid w:val="00CE3746"/>
    <w:rsid w:val="00CF1648"/>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C549F"/>
  <w15:chartTrackingRefBased/>
  <w15:docId w15:val="{7093EC92-6598-4DE6-95B4-24005EF3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PH"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F61B9"/>
    <w:rPr>
      <w:b/>
      <w:bCs/>
    </w:rPr>
  </w:style>
  <w:style w:type="character" w:styleId="Hyperlink">
    <w:name w:val="Hyperlink"/>
    <w:basedOn w:val="DefaultParagraphFont"/>
    <w:uiPriority w:val="99"/>
    <w:unhideWhenUsed/>
    <w:rsid w:val="006F61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2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g"/><Relationship Id="rId5" Type="http://schemas.openxmlformats.org/officeDocument/2006/relationships/image" Target="media/image1.png"/><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5</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dc:creator>
  <cp:keywords/>
  <dc:description/>
  <cp:lastModifiedBy>jod</cp:lastModifiedBy>
  <cp:revision>4</cp:revision>
  <dcterms:created xsi:type="dcterms:W3CDTF">2021-05-09T14:07:00Z</dcterms:created>
  <dcterms:modified xsi:type="dcterms:W3CDTF">2021-05-09T16:45:00Z</dcterms:modified>
</cp:coreProperties>
</file>