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46FCDD2" w14:textId="77777777" w:rsidR="004011EB" w:rsidRPr="0089452D" w:rsidRDefault="004011EB" w:rsidP="0089452D">
      <w:pPr>
        <w:spacing w:line="480" w:lineRule="auto"/>
        <w:jc w:val="center"/>
        <w:rPr>
          <w:rFonts w:ascii="Times New Roman" w:hAnsi="Times New Roman" w:cs="Times New Roman"/>
          <w:b/>
          <w:bCs/>
          <w:sz w:val="24"/>
          <w:szCs w:val="24"/>
        </w:rPr>
      </w:pPr>
    </w:p>
    <w:p w14:paraId="6037D3F8" w14:textId="77777777" w:rsidR="004011EB" w:rsidRPr="0089452D" w:rsidRDefault="004011EB" w:rsidP="0089452D">
      <w:pPr>
        <w:spacing w:line="480" w:lineRule="auto"/>
        <w:jc w:val="center"/>
        <w:rPr>
          <w:rFonts w:ascii="Times New Roman" w:hAnsi="Times New Roman" w:cs="Times New Roman"/>
          <w:b/>
          <w:bCs/>
          <w:sz w:val="24"/>
          <w:szCs w:val="24"/>
        </w:rPr>
      </w:pPr>
    </w:p>
    <w:p w14:paraId="58CBB366" w14:textId="77777777" w:rsidR="00463F5D" w:rsidRPr="0089452D" w:rsidRDefault="00463F5D" w:rsidP="0089452D">
      <w:pPr>
        <w:spacing w:line="480" w:lineRule="auto"/>
        <w:jc w:val="center"/>
        <w:rPr>
          <w:rFonts w:ascii="Times New Roman" w:hAnsi="Times New Roman" w:cs="Times New Roman"/>
          <w:b/>
          <w:bCs/>
          <w:sz w:val="24"/>
          <w:szCs w:val="24"/>
        </w:rPr>
      </w:pPr>
    </w:p>
    <w:p w14:paraId="19AE35E3" w14:textId="77777777" w:rsidR="00463F5D" w:rsidRPr="0089452D" w:rsidRDefault="00463F5D" w:rsidP="0089452D">
      <w:pPr>
        <w:spacing w:line="480" w:lineRule="auto"/>
        <w:jc w:val="center"/>
        <w:rPr>
          <w:rFonts w:ascii="Times New Roman" w:hAnsi="Times New Roman" w:cs="Times New Roman"/>
          <w:b/>
          <w:bCs/>
          <w:sz w:val="24"/>
          <w:szCs w:val="24"/>
        </w:rPr>
      </w:pPr>
    </w:p>
    <w:p w14:paraId="4B55F32C" w14:textId="77777777" w:rsidR="00463F5D" w:rsidRPr="0089452D" w:rsidRDefault="00463F5D" w:rsidP="0089452D">
      <w:pPr>
        <w:spacing w:line="480" w:lineRule="auto"/>
        <w:jc w:val="center"/>
        <w:rPr>
          <w:rFonts w:ascii="Times New Roman" w:hAnsi="Times New Roman" w:cs="Times New Roman"/>
          <w:b/>
          <w:bCs/>
          <w:sz w:val="24"/>
          <w:szCs w:val="24"/>
        </w:rPr>
      </w:pPr>
    </w:p>
    <w:p w14:paraId="3B5EB12E" w14:textId="77777777" w:rsidR="00463F5D" w:rsidRPr="0089452D" w:rsidRDefault="00463F5D" w:rsidP="0089452D">
      <w:pPr>
        <w:spacing w:line="480" w:lineRule="auto"/>
        <w:jc w:val="center"/>
        <w:rPr>
          <w:rFonts w:ascii="Times New Roman" w:hAnsi="Times New Roman" w:cs="Times New Roman"/>
          <w:b/>
          <w:bCs/>
          <w:sz w:val="24"/>
          <w:szCs w:val="24"/>
        </w:rPr>
      </w:pPr>
    </w:p>
    <w:p w14:paraId="3AC01584" w14:textId="77777777" w:rsidR="00463F5D" w:rsidRPr="0089452D" w:rsidRDefault="00463F5D" w:rsidP="0089452D">
      <w:pPr>
        <w:spacing w:line="480" w:lineRule="auto"/>
        <w:jc w:val="center"/>
        <w:rPr>
          <w:rFonts w:ascii="Times New Roman" w:hAnsi="Times New Roman" w:cs="Times New Roman"/>
          <w:b/>
          <w:bCs/>
          <w:sz w:val="24"/>
          <w:szCs w:val="24"/>
        </w:rPr>
      </w:pPr>
    </w:p>
    <w:p w14:paraId="760640B1" w14:textId="77777777" w:rsidR="004011EB" w:rsidRPr="0089452D" w:rsidRDefault="004011EB" w:rsidP="0089452D">
      <w:pPr>
        <w:spacing w:line="480" w:lineRule="auto"/>
        <w:jc w:val="center"/>
        <w:rPr>
          <w:rFonts w:ascii="Times New Roman" w:hAnsi="Times New Roman" w:cs="Times New Roman"/>
          <w:b/>
          <w:bCs/>
          <w:sz w:val="24"/>
          <w:szCs w:val="24"/>
        </w:rPr>
      </w:pPr>
      <w:r w:rsidRPr="0089452D">
        <w:rPr>
          <w:rFonts w:ascii="Times New Roman" w:hAnsi="Times New Roman" w:cs="Times New Roman"/>
          <w:b/>
          <w:bCs/>
          <w:sz w:val="24"/>
          <w:szCs w:val="24"/>
        </w:rPr>
        <w:t>LGBTQ Bullying Research Paper</w:t>
      </w:r>
    </w:p>
    <w:p w14:paraId="68ECBB09" w14:textId="77777777" w:rsidR="00463F5D" w:rsidRPr="0089452D" w:rsidRDefault="004011EB" w:rsidP="0089452D">
      <w:pPr>
        <w:spacing w:line="480" w:lineRule="auto"/>
        <w:jc w:val="center"/>
        <w:rPr>
          <w:rFonts w:ascii="Times New Roman" w:hAnsi="Times New Roman" w:cs="Times New Roman"/>
          <w:bCs/>
          <w:sz w:val="24"/>
          <w:szCs w:val="24"/>
        </w:rPr>
      </w:pPr>
      <w:r w:rsidRPr="0089452D">
        <w:rPr>
          <w:rFonts w:ascii="Times New Roman" w:hAnsi="Times New Roman" w:cs="Times New Roman"/>
          <w:bCs/>
          <w:sz w:val="24"/>
          <w:szCs w:val="24"/>
        </w:rPr>
        <w:t xml:space="preserve">Name </w:t>
      </w:r>
    </w:p>
    <w:p w14:paraId="5CD04878" w14:textId="77777777" w:rsidR="004011EB" w:rsidRPr="0089452D" w:rsidRDefault="004011EB" w:rsidP="0089452D">
      <w:pPr>
        <w:spacing w:line="480" w:lineRule="auto"/>
        <w:jc w:val="center"/>
        <w:rPr>
          <w:rFonts w:ascii="Times New Roman" w:hAnsi="Times New Roman" w:cs="Times New Roman"/>
          <w:bCs/>
          <w:sz w:val="24"/>
          <w:szCs w:val="24"/>
        </w:rPr>
      </w:pPr>
      <w:r w:rsidRPr="0089452D">
        <w:rPr>
          <w:rFonts w:ascii="Times New Roman" w:hAnsi="Times New Roman" w:cs="Times New Roman"/>
          <w:bCs/>
          <w:sz w:val="24"/>
          <w:szCs w:val="24"/>
        </w:rPr>
        <w:t xml:space="preserve">Date </w:t>
      </w:r>
    </w:p>
    <w:p w14:paraId="3D791BA1" w14:textId="77777777" w:rsidR="00463F5D" w:rsidRPr="0089452D" w:rsidRDefault="00463F5D" w:rsidP="0089452D">
      <w:pPr>
        <w:spacing w:line="480" w:lineRule="auto"/>
        <w:jc w:val="center"/>
        <w:rPr>
          <w:rFonts w:ascii="Times New Roman" w:hAnsi="Times New Roman" w:cs="Times New Roman"/>
          <w:bCs/>
          <w:sz w:val="24"/>
          <w:szCs w:val="24"/>
        </w:rPr>
      </w:pPr>
      <w:r w:rsidRPr="0089452D">
        <w:rPr>
          <w:rFonts w:ascii="Times New Roman" w:hAnsi="Times New Roman" w:cs="Times New Roman"/>
          <w:bCs/>
          <w:sz w:val="24"/>
          <w:szCs w:val="24"/>
        </w:rPr>
        <w:t>Institution</w:t>
      </w:r>
    </w:p>
    <w:p w14:paraId="6A25C8E0" w14:textId="77777777" w:rsidR="004011EB" w:rsidRPr="0089452D" w:rsidRDefault="004011EB" w:rsidP="0089452D">
      <w:pPr>
        <w:spacing w:line="480" w:lineRule="auto"/>
        <w:rPr>
          <w:rFonts w:ascii="Times New Roman" w:eastAsiaTheme="majorEastAsia" w:hAnsi="Times New Roman" w:cs="Times New Roman"/>
          <w:b/>
          <w:bCs/>
          <w:sz w:val="24"/>
          <w:szCs w:val="24"/>
        </w:rPr>
      </w:pPr>
      <w:r w:rsidRPr="0089452D">
        <w:rPr>
          <w:rFonts w:ascii="Times New Roman" w:eastAsiaTheme="majorEastAsia" w:hAnsi="Times New Roman" w:cs="Times New Roman"/>
          <w:b/>
          <w:bCs/>
          <w:sz w:val="24"/>
          <w:szCs w:val="24"/>
        </w:rPr>
        <w:br w:type="page"/>
      </w:r>
    </w:p>
    <w:p w14:paraId="46982DF7" w14:textId="77777777" w:rsidR="00463F5D" w:rsidRPr="0089452D" w:rsidRDefault="00463F5D" w:rsidP="0089452D">
      <w:pPr>
        <w:spacing w:line="480" w:lineRule="auto"/>
        <w:jc w:val="center"/>
        <w:rPr>
          <w:rFonts w:ascii="Times New Roman" w:eastAsiaTheme="majorEastAsia" w:hAnsi="Times New Roman" w:cs="Times New Roman"/>
          <w:b/>
          <w:bCs/>
          <w:sz w:val="24"/>
          <w:szCs w:val="24"/>
        </w:rPr>
      </w:pPr>
      <w:r w:rsidRPr="0089452D">
        <w:rPr>
          <w:rFonts w:ascii="Times New Roman" w:eastAsiaTheme="majorEastAsia" w:hAnsi="Times New Roman" w:cs="Times New Roman"/>
          <w:b/>
          <w:bCs/>
          <w:sz w:val="24"/>
          <w:szCs w:val="24"/>
        </w:rPr>
        <w:lastRenderedPageBreak/>
        <w:t>Abstract</w:t>
      </w:r>
    </w:p>
    <w:p w14:paraId="09E96C11" w14:textId="04F7E71E" w:rsidR="00463F5D" w:rsidRPr="0089452D" w:rsidRDefault="00B53BB4" w:rsidP="0089452D">
      <w:pPr>
        <w:spacing w:line="480" w:lineRule="auto"/>
        <w:rPr>
          <w:rFonts w:ascii="Times New Roman" w:eastAsiaTheme="majorEastAsia" w:hAnsi="Times New Roman" w:cs="Times New Roman"/>
          <w:b/>
          <w:bCs/>
          <w:sz w:val="24"/>
          <w:szCs w:val="24"/>
        </w:rPr>
      </w:pPr>
      <w:r>
        <w:rPr>
          <w:rFonts w:ascii="Times New Roman" w:eastAsiaTheme="majorEastAsia" w:hAnsi="Times New Roman" w:cs="Times New Roman"/>
          <w:bCs/>
          <w:sz w:val="24"/>
          <w:szCs w:val="24"/>
        </w:rPr>
        <w:tab/>
      </w:r>
      <w:r w:rsidRPr="00B53BB4">
        <w:rPr>
          <w:rFonts w:ascii="Times New Roman" w:eastAsiaTheme="majorEastAsia" w:hAnsi="Times New Roman" w:cs="Times New Roman"/>
          <w:bCs/>
          <w:sz w:val="24"/>
          <w:szCs w:val="24"/>
        </w:rPr>
        <w:t>This research study is about LGBTQ bullying, which is a highly observed problem in social relations that needs to be put to an end. The intent of the study is to create public understanding in communal relations, which should be maintained for the safety of humanity in human connections. The reason is that the practice is observed with all genders, and people should evaluate their behavior and attitudes for the success of social relationships with success. Bullying against the LGBTQ community is an unfair action that should be prohibited for securing humanity in the ethical and cultural dimensions. The data collection methods will be conducted through interviews, questionnaires, and surveys. A qualitative analysis will be used to analyze the data and derive the intended information in an effort to address the pressing issue at hand. The implication of the research is to ensure a high level of legal compliance and ethical considerations are respected.</w:t>
      </w:r>
      <w:r w:rsidR="00463F5D" w:rsidRPr="0089452D">
        <w:rPr>
          <w:rFonts w:ascii="Times New Roman" w:eastAsiaTheme="majorEastAsia" w:hAnsi="Times New Roman" w:cs="Times New Roman"/>
          <w:b/>
          <w:bCs/>
          <w:sz w:val="24"/>
          <w:szCs w:val="24"/>
        </w:rPr>
        <w:t> </w:t>
      </w:r>
    </w:p>
    <w:p w14:paraId="5AE37655" w14:textId="77777777" w:rsidR="0089452D" w:rsidRDefault="0089452D" w:rsidP="0089452D">
      <w:pPr>
        <w:spacing w:line="480" w:lineRule="auto"/>
        <w:jc w:val="center"/>
        <w:rPr>
          <w:rFonts w:ascii="Times New Roman" w:eastAsiaTheme="majorEastAsia" w:hAnsi="Times New Roman" w:cs="Times New Roman"/>
          <w:b/>
          <w:bCs/>
          <w:sz w:val="24"/>
          <w:szCs w:val="24"/>
        </w:rPr>
      </w:pPr>
    </w:p>
    <w:p w14:paraId="633F7085" w14:textId="77777777" w:rsidR="0089452D" w:rsidRDefault="0089452D" w:rsidP="0089452D">
      <w:pPr>
        <w:spacing w:line="480" w:lineRule="auto"/>
        <w:jc w:val="center"/>
        <w:rPr>
          <w:rFonts w:ascii="Times New Roman" w:eastAsiaTheme="majorEastAsia" w:hAnsi="Times New Roman" w:cs="Times New Roman"/>
          <w:b/>
          <w:bCs/>
          <w:sz w:val="24"/>
          <w:szCs w:val="24"/>
        </w:rPr>
      </w:pPr>
    </w:p>
    <w:p w14:paraId="13CC8FC3" w14:textId="77777777" w:rsidR="0089452D" w:rsidRDefault="0089452D" w:rsidP="0089452D">
      <w:pPr>
        <w:spacing w:line="480" w:lineRule="auto"/>
        <w:jc w:val="center"/>
        <w:rPr>
          <w:rFonts w:ascii="Times New Roman" w:eastAsiaTheme="majorEastAsia" w:hAnsi="Times New Roman" w:cs="Times New Roman"/>
          <w:b/>
          <w:bCs/>
          <w:sz w:val="24"/>
          <w:szCs w:val="24"/>
        </w:rPr>
      </w:pPr>
    </w:p>
    <w:p w14:paraId="29B3DF78" w14:textId="77777777" w:rsidR="0089452D" w:rsidRDefault="0089452D" w:rsidP="0089452D">
      <w:pPr>
        <w:spacing w:line="480" w:lineRule="auto"/>
        <w:jc w:val="center"/>
        <w:rPr>
          <w:rFonts w:ascii="Times New Roman" w:eastAsiaTheme="majorEastAsia" w:hAnsi="Times New Roman" w:cs="Times New Roman"/>
          <w:b/>
          <w:bCs/>
          <w:sz w:val="24"/>
          <w:szCs w:val="24"/>
        </w:rPr>
      </w:pPr>
    </w:p>
    <w:p w14:paraId="7490B7D6" w14:textId="77777777" w:rsidR="0089452D" w:rsidRDefault="0089452D" w:rsidP="0089452D">
      <w:pPr>
        <w:spacing w:line="480" w:lineRule="auto"/>
        <w:jc w:val="center"/>
        <w:rPr>
          <w:rFonts w:ascii="Times New Roman" w:eastAsiaTheme="majorEastAsia" w:hAnsi="Times New Roman" w:cs="Times New Roman"/>
          <w:b/>
          <w:bCs/>
          <w:sz w:val="24"/>
          <w:szCs w:val="24"/>
        </w:rPr>
      </w:pPr>
    </w:p>
    <w:p w14:paraId="6EE98440" w14:textId="77777777" w:rsidR="0089452D" w:rsidRDefault="0089452D" w:rsidP="0089452D">
      <w:pPr>
        <w:spacing w:line="480" w:lineRule="auto"/>
        <w:jc w:val="center"/>
        <w:rPr>
          <w:rFonts w:ascii="Times New Roman" w:eastAsiaTheme="majorEastAsia" w:hAnsi="Times New Roman" w:cs="Times New Roman"/>
          <w:b/>
          <w:bCs/>
          <w:sz w:val="24"/>
          <w:szCs w:val="24"/>
        </w:rPr>
      </w:pPr>
    </w:p>
    <w:p w14:paraId="0F8380AA" w14:textId="77777777" w:rsidR="0089452D" w:rsidRDefault="0089452D" w:rsidP="0089452D">
      <w:pPr>
        <w:spacing w:line="480" w:lineRule="auto"/>
        <w:jc w:val="center"/>
        <w:rPr>
          <w:rFonts w:ascii="Times New Roman" w:eastAsiaTheme="majorEastAsia" w:hAnsi="Times New Roman" w:cs="Times New Roman"/>
          <w:b/>
          <w:bCs/>
          <w:sz w:val="24"/>
          <w:szCs w:val="24"/>
        </w:rPr>
      </w:pPr>
    </w:p>
    <w:p w14:paraId="5CA6E18E" w14:textId="77777777" w:rsidR="0089452D" w:rsidRDefault="0089452D" w:rsidP="00D07509">
      <w:pPr>
        <w:spacing w:line="480" w:lineRule="auto"/>
        <w:rPr>
          <w:rFonts w:ascii="Times New Roman" w:eastAsiaTheme="majorEastAsia" w:hAnsi="Times New Roman" w:cs="Times New Roman"/>
          <w:b/>
          <w:bCs/>
          <w:sz w:val="24"/>
          <w:szCs w:val="24"/>
        </w:rPr>
      </w:pPr>
    </w:p>
    <w:p w14:paraId="0927FF79" w14:textId="77777777" w:rsidR="00463F5D" w:rsidRPr="0089452D" w:rsidRDefault="00463F5D" w:rsidP="0089452D">
      <w:pPr>
        <w:spacing w:line="480" w:lineRule="auto"/>
        <w:jc w:val="center"/>
        <w:rPr>
          <w:rFonts w:ascii="Times New Roman" w:eastAsiaTheme="majorEastAsia" w:hAnsi="Times New Roman" w:cs="Times New Roman"/>
          <w:b/>
          <w:bCs/>
          <w:sz w:val="24"/>
          <w:szCs w:val="24"/>
        </w:rPr>
      </w:pPr>
      <w:r w:rsidRPr="0089452D">
        <w:rPr>
          <w:rFonts w:ascii="Times New Roman" w:eastAsiaTheme="majorEastAsia" w:hAnsi="Times New Roman" w:cs="Times New Roman"/>
          <w:b/>
          <w:bCs/>
          <w:sz w:val="24"/>
          <w:szCs w:val="24"/>
        </w:rPr>
        <w:t>Introduction</w:t>
      </w:r>
    </w:p>
    <w:p w14:paraId="06B13A5C" w14:textId="00963970" w:rsidR="00BC36BC" w:rsidRPr="005B58AD" w:rsidRDefault="00BC36BC" w:rsidP="006D301C">
      <w:pPr>
        <w:spacing w:line="480" w:lineRule="auto"/>
        <w:ind w:firstLine="720"/>
        <w:jc w:val="both"/>
        <w:rPr>
          <w:rFonts w:ascii="Times New Roman" w:eastAsiaTheme="majorEastAsia" w:hAnsi="Times New Roman" w:cs="Times New Roman"/>
          <w:bCs/>
          <w:sz w:val="24"/>
          <w:szCs w:val="24"/>
        </w:rPr>
      </w:pPr>
      <w:r w:rsidRPr="00BC36BC">
        <w:rPr>
          <w:rFonts w:ascii="Times New Roman" w:eastAsiaTheme="majorEastAsia" w:hAnsi="Times New Roman" w:cs="Times New Roman"/>
          <w:bCs/>
          <w:sz w:val="24"/>
          <w:szCs w:val="24"/>
        </w:rPr>
        <w:t xml:space="preserve">LGBTQ has become an essential topic of focus in the 21st century as people continue to strive for rights on sexual identity. LGBTQ bullying has become very popular in society which is a form of abuse of human rights. The paper focuses on LGBTQ bullying, which is a severe issue for the destruction of humanity in the community. The behavioral issue affects all genders, including lesbian, gay, and transgender, and without any restriction. There are various types of bullying, and these are examined in society, learning institutions, and business places. Harassed youth have suffered from bad names, disliked actions, and unsuitable circumstances in their professional and social relations. Moreover, LGBTQ bullying is the destruction of the personality, and it is creating difficulties in the skills development as harassed youth cannot meet the organizational challenges with success.  </w:t>
      </w:r>
    </w:p>
    <w:p w14:paraId="3B0220E1" w14:textId="24B9E869" w:rsidR="00BC36BC" w:rsidRPr="005B58AD" w:rsidRDefault="00BC36BC" w:rsidP="00502F61">
      <w:pPr>
        <w:spacing w:line="480" w:lineRule="auto"/>
        <w:ind w:firstLine="720"/>
        <w:jc w:val="both"/>
        <w:rPr>
          <w:rFonts w:ascii="Times New Roman" w:eastAsiaTheme="majorEastAsia" w:hAnsi="Times New Roman" w:cs="Times New Roman"/>
          <w:bCs/>
          <w:sz w:val="24"/>
          <w:szCs w:val="24"/>
        </w:rPr>
      </w:pPr>
      <w:r w:rsidRPr="00BC36BC">
        <w:rPr>
          <w:rFonts w:ascii="Times New Roman" w:eastAsiaTheme="majorEastAsia" w:hAnsi="Times New Roman" w:cs="Times New Roman"/>
          <w:bCs/>
          <w:sz w:val="24"/>
          <w:szCs w:val="24"/>
        </w:rPr>
        <w:t>The research on the topic will involve collecting data from society through various methods such as surveys, interviews, and questionnaires. The data will be collected from the community members who are willing to participate voluntarily in the research. The data will also be collected from the members of the LGBTQ community. The research will be guided by several research questions that will act as a guide in gathering information. LGBTQ bullying is a very sensitive topic of concern because it amounts to abuse of human rights and social injustices. Eliminating the practice will be fundamental in promoting social justice in society.</w:t>
      </w:r>
    </w:p>
    <w:p w14:paraId="01B1A6B3" w14:textId="77777777" w:rsidR="005B58AD" w:rsidRPr="005B58AD" w:rsidRDefault="005B58AD" w:rsidP="005B58AD">
      <w:pPr>
        <w:spacing w:line="480" w:lineRule="auto"/>
        <w:jc w:val="both"/>
        <w:rPr>
          <w:rFonts w:ascii="Times New Roman" w:eastAsiaTheme="majorEastAsia" w:hAnsi="Times New Roman" w:cs="Times New Roman"/>
          <w:b/>
          <w:sz w:val="24"/>
          <w:szCs w:val="24"/>
        </w:rPr>
      </w:pPr>
      <w:r w:rsidRPr="005B58AD">
        <w:rPr>
          <w:rFonts w:ascii="Times New Roman" w:eastAsiaTheme="majorEastAsia" w:hAnsi="Times New Roman" w:cs="Times New Roman"/>
          <w:b/>
          <w:sz w:val="24"/>
          <w:szCs w:val="24"/>
        </w:rPr>
        <w:t>Research questions</w:t>
      </w:r>
    </w:p>
    <w:p w14:paraId="1754C96B" w14:textId="77777777" w:rsidR="005B58AD" w:rsidRPr="005B58AD" w:rsidRDefault="005B58AD" w:rsidP="005B58AD">
      <w:pPr>
        <w:spacing w:line="480" w:lineRule="auto"/>
        <w:jc w:val="both"/>
        <w:rPr>
          <w:rFonts w:ascii="Times New Roman" w:eastAsiaTheme="majorEastAsia" w:hAnsi="Times New Roman" w:cs="Times New Roman"/>
          <w:bCs/>
          <w:sz w:val="24"/>
          <w:szCs w:val="24"/>
        </w:rPr>
      </w:pPr>
      <w:r w:rsidRPr="005B58AD">
        <w:rPr>
          <w:rFonts w:ascii="Times New Roman" w:eastAsiaTheme="majorEastAsia" w:hAnsi="Times New Roman" w:cs="Times New Roman"/>
          <w:bCs/>
          <w:sz w:val="24"/>
          <w:szCs w:val="24"/>
        </w:rPr>
        <w:t>What is your perception of the members of the LGBTQ community?</w:t>
      </w:r>
    </w:p>
    <w:p w14:paraId="2ABFBDAE" w14:textId="77777777" w:rsidR="005B58AD" w:rsidRPr="005B58AD" w:rsidRDefault="005B58AD" w:rsidP="005B58AD">
      <w:pPr>
        <w:spacing w:line="480" w:lineRule="auto"/>
        <w:jc w:val="both"/>
        <w:rPr>
          <w:rFonts w:ascii="Times New Roman" w:eastAsiaTheme="majorEastAsia" w:hAnsi="Times New Roman" w:cs="Times New Roman"/>
          <w:bCs/>
          <w:sz w:val="24"/>
          <w:szCs w:val="24"/>
        </w:rPr>
      </w:pPr>
      <w:r w:rsidRPr="005B58AD">
        <w:rPr>
          <w:rFonts w:ascii="Times New Roman" w:eastAsiaTheme="majorEastAsia" w:hAnsi="Times New Roman" w:cs="Times New Roman"/>
          <w:bCs/>
          <w:sz w:val="24"/>
          <w:szCs w:val="24"/>
        </w:rPr>
        <w:t>What is the impact of LGBTQ bullying in the community?</w:t>
      </w:r>
    </w:p>
    <w:p w14:paraId="18DC8259" w14:textId="77777777" w:rsidR="005B58AD" w:rsidRPr="005B58AD" w:rsidRDefault="005B58AD" w:rsidP="005B58AD">
      <w:pPr>
        <w:spacing w:line="480" w:lineRule="auto"/>
        <w:jc w:val="center"/>
        <w:rPr>
          <w:rFonts w:ascii="Times New Roman" w:eastAsiaTheme="majorEastAsia" w:hAnsi="Times New Roman" w:cs="Times New Roman"/>
          <w:bCs/>
          <w:sz w:val="24"/>
          <w:szCs w:val="24"/>
        </w:rPr>
      </w:pPr>
      <w:r w:rsidRPr="005B58AD">
        <w:rPr>
          <w:rFonts w:ascii="Times New Roman" w:eastAsiaTheme="majorEastAsia" w:hAnsi="Times New Roman" w:cs="Times New Roman"/>
          <w:b/>
          <w:bCs/>
          <w:sz w:val="24"/>
          <w:szCs w:val="24"/>
        </w:rPr>
        <w:t>Literature Review</w:t>
      </w:r>
    </w:p>
    <w:p w14:paraId="5E814468" w14:textId="77777777" w:rsidR="005B58AD" w:rsidRPr="005B58AD" w:rsidRDefault="005B58AD" w:rsidP="005B58AD">
      <w:pPr>
        <w:spacing w:line="480" w:lineRule="auto"/>
        <w:ind w:firstLine="720"/>
        <w:jc w:val="both"/>
        <w:rPr>
          <w:rFonts w:ascii="Times New Roman" w:eastAsiaTheme="majorEastAsia" w:hAnsi="Times New Roman" w:cs="Times New Roman"/>
          <w:bCs/>
          <w:sz w:val="24"/>
          <w:szCs w:val="24"/>
        </w:rPr>
      </w:pPr>
      <w:r w:rsidRPr="005B58AD">
        <w:rPr>
          <w:rFonts w:ascii="Times New Roman" w:eastAsiaTheme="majorEastAsia" w:hAnsi="Times New Roman" w:cs="Times New Roman"/>
          <w:bCs/>
          <w:sz w:val="24"/>
          <w:szCs w:val="24"/>
        </w:rPr>
        <w:t>According to Hinduja &amp; Patchin (2020), LGBTQ bullying is a highly sensitive matter for the students, as they cannot learn properly. They live in an unsuitable environment, and it is a critical matter for the educational disturbance of the students. The condition of bullying is diverse in schools, and it can be observed in the case of bad names and environmental disturbance (Hinduja, &amp; Patchin, 2020). Therefore, students should be conscious of this matter, and they should discourage bullying activities for the encouragement of the learning and educational plans. This practice is the cause of social success and likable for the development of the children and students. Crowe (2017) indicated that the impacts of LGBTQ bullying are very severe, and these are mentioned as the cause of suicide in teenagers (Crowe, 2017). Due to frustration, students and teenagers feel complications in their social relations, and they are suffering from communal and commercial difficulties.</w:t>
      </w:r>
    </w:p>
    <w:p w14:paraId="202A2CD7" w14:textId="77777777" w:rsidR="005B58AD" w:rsidRPr="005B58AD" w:rsidRDefault="005B58AD" w:rsidP="005B58AD">
      <w:pPr>
        <w:spacing w:line="480" w:lineRule="auto"/>
        <w:ind w:firstLine="720"/>
        <w:jc w:val="both"/>
        <w:rPr>
          <w:rFonts w:ascii="Times New Roman" w:eastAsiaTheme="majorEastAsia" w:hAnsi="Times New Roman" w:cs="Times New Roman"/>
          <w:bCs/>
          <w:sz w:val="24"/>
          <w:szCs w:val="24"/>
        </w:rPr>
      </w:pPr>
      <w:r w:rsidRPr="005B58AD">
        <w:rPr>
          <w:rFonts w:ascii="Times New Roman" w:eastAsiaTheme="majorEastAsia" w:hAnsi="Times New Roman" w:cs="Times New Roman"/>
          <w:bCs/>
          <w:sz w:val="24"/>
          <w:szCs w:val="24"/>
        </w:rPr>
        <w:t>In this matter, the government's support for the formulation of a suitable environment is a good tool, and it should be implemented for procuring likable outcomes. According to Allen (2018), school climate is a crucial element to understand the impacts of LGBTQ bullying on learning skills. The management is accountable for providing a justified environment for the students from K-12, and it is the supportive element for the improvement of the educational plans (Allen, 2018). Effective administration policy is needed to reduce bullying incidents, and these should be monitored with the use of technological resources.</w:t>
      </w:r>
    </w:p>
    <w:p w14:paraId="0D06EC88" w14:textId="3CC66BD6" w:rsidR="005B58AD" w:rsidRPr="005B58AD" w:rsidRDefault="003E5276" w:rsidP="005B58AD">
      <w:pPr>
        <w:spacing w:line="480" w:lineRule="auto"/>
        <w:ind w:firstLine="720"/>
        <w:jc w:val="both"/>
        <w:rPr>
          <w:rFonts w:ascii="Times New Roman" w:eastAsiaTheme="majorEastAsia" w:hAnsi="Times New Roman" w:cs="Times New Roman"/>
          <w:bCs/>
          <w:sz w:val="24"/>
          <w:szCs w:val="24"/>
        </w:rPr>
      </w:pPr>
      <w:r>
        <w:rPr>
          <w:rFonts w:ascii="Times New Roman" w:eastAsiaTheme="majorEastAsia" w:hAnsi="Times New Roman" w:cs="Times New Roman"/>
          <w:bCs/>
          <w:sz w:val="24"/>
          <w:szCs w:val="24"/>
        </w:rPr>
        <w:t>Effective administration is</w:t>
      </w:r>
      <w:r w:rsidR="005B58AD" w:rsidRPr="005B58AD">
        <w:rPr>
          <w:rFonts w:ascii="Times New Roman" w:eastAsiaTheme="majorEastAsia" w:hAnsi="Times New Roman" w:cs="Times New Roman"/>
          <w:bCs/>
          <w:sz w:val="24"/>
          <w:szCs w:val="24"/>
        </w:rPr>
        <w:t xml:space="preserve"> beneficial for the success of the learning system and the encouragement of the students to participate in the educational activities. These practices bring purity and safety in the school climate, which is highly required for youth safety from bullying actions. Katz &amp; Klainberg (2019) described that personality building is the imperative aim of an individual in society, and it is possible with the adoption of positive attitude and behavior. In this matter, the impacts of LGBTQ bullying are severe, as the youth generation is unable to live in the community commonly (Katz, &amp; Klainberg, 2019). The practice of social success is connected with constructive approaches, and these should be maintained with the use of innovative strategies in the social and commercial standards. It means that personality building is a healthy plan, and it should be engaged with the adoption of anti-bullying strategies. Durso et al. (2017) indicated that LGBTQ youth should realize social circumstances and struggle to create a bullying-free environment. Through this system, people can live in the community with equality, which is the prominent element for the provision of balance in rights and duties of individuals (Durso et al., 2017). Moreover, it is behavioral change, and it can be controlled with the development of ethical values. Therefore, LGBTQ youth should promote moral values, and it is the process of development and success in the professional and societal approaches without any doubt.</w:t>
      </w:r>
    </w:p>
    <w:p w14:paraId="5DACC844" w14:textId="77777777" w:rsidR="005B58AD" w:rsidRPr="005B58AD" w:rsidRDefault="005B58AD" w:rsidP="005B58AD">
      <w:pPr>
        <w:spacing w:line="480" w:lineRule="auto"/>
        <w:jc w:val="center"/>
        <w:rPr>
          <w:rFonts w:ascii="Times New Roman" w:eastAsiaTheme="majorEastAsia" w:hAnsi="Times New Roman" w:cs="Times New Roman"/>
          <w:bCs/>
          <w:sz w:val="24"/>
          <w:szCs w:val="24"/>
        </w:rPr>
      </w:pPr>
      <w:r w:rsidRPr="005B58AD">
        <w:rPr>
          <w:rFonts w:ascii="Times New Roman" w:eastAsiaTheme="majorEastAsia" w:hAnsi="Times New Roman" w:cs="Times New Roman"/>
          <w:b/>
          <w:bCs/>
          <w:sz w:val="24"/>
          <w:szCs w:val="24"/>
        </w:rPr>
        <w:t>Research Design</w:t>
      </w:r>
    </w:p>
    <w:p w14:paraId="35D01963" w14:textId="2064607C" w:rsidR="00837976" w:rsidRPr="005B58AD" w:rsidRDefault="00837976" w:rsidP="005B58AD">
      <w:pPr>
        <w:spacing w:line="480" w:lineRule="auto"/>
        <w:ind w:firstLine="720"/>
        <w:jc w:val="both"/>
        <w:rPr>
          <w:rFonts w:ascii="Times New Roman" w:eastAsiaTheme="majorEastAsia" w:hAnsi="Times New Roman" w:cs="Times New Roman"/>
          <w:bCs/>
          <w:sz w:val="24"/>
          <w:szCs w:val="24"/>
        </w:rPr>
      </w:pPr>
      <w:r w:rsidRPr="00837976">
        <w:rPr>
          <w:rFonts w:ascii="Times New Roman" w:eastAsiaTheme="majorEastAsia" w:hAnsi="Times New Roman" w:cs="Times New Roman"/>
          <w:bCs/>
          <w:sz w:val="24"/>
          <w:szCs w:val="24"/>
        </w:rPr>
        <w:t>Research design is very effective in promoting effective results are collected. The data in the current study will be collected through the use of surveys, interviews, and questionnaires, which are prominent for collecting accurate data about LGBTQ bullying. The three data collection methods will be essential in ensuring that the data will be collected from as many participants as possible. The research will involve random sampling in the selection of the participants. Random sampling will help to eliminate any form of bias that might occur in the study. The research will ensure inclusivity by considering individuals from different races and religions to participate and express their views on the topic.</w:t>
      </w:r>
    </w:p>
    <w:p w14:paraId="236803C8" w14:textId="707E6503" w:rsidR="00607B45" w:rsidRPr="005B58AD" w:rsidRDefault="00607B45" w:rsidP="005B58AD">
      <w:pPr>
        <w:spacing w:line="480" w:lineRule="auto"/>
        <w:ind w:firstLine="720"/>
        <w:jc w:val="both"/>
        <w:rPr>
          <w:rFonts w:ascii="Times New Roman" w:eastAsiaTheme="majorEastAsia" w:hAnsi="Times New Roman" w:cs="Times New Roman"/>
          <w:bCs/>
          <w:sz w:val="24"/>
          <w:szCs w:val="24"/>
        </w:rPr>
      </w:pPr>
      <w:r w:rsidRPr="00607B45">
        <w:rPr>
          <w:rFonts w:ascii="Times New Roman" w:eastAsiaTheme="majorEastAsia" w:hAnsi="Times New Roman" w:cs="Times New Roman"/>
          <w:bCs/>
          <w:sz w:val="24"/>
          <w:szCs w:val="24"/>
        </w:rPr>
        <w:t>The questionnaires will be issued randomly to all the willing participants who will be mainly targeted from Texas and Illinois state in the United States of America. The questionnaires will be open-ended to allow the participants to express their beliefs on the topic exhaustively. All the participants will have the opportunity to participate openly in the research and express their views on the topic, and their identities will be kept private and confidential. Confidentiality of the information will encourage people to participate in the study with an open mind and allow access to important information.</w:t>
      </w:r>
    </w:p>
    <w:p w14:paraId="1579BF54" w14:textId="7656B45B" w:rsidR="00496DD3" w:rsidRPr="005B58AD" w:rsidRDefault="00496DD3" w:rsidP="005B58AD">
      <w:pPr>
        <w:spacing w:line="480" w:lineRule="auto"/>
        <w:ind w:firstLine="720"/>
        <w:jc w:val="both"/>
        <w:rPr>
          <w:rFonts w:ascii="Times New Roman" w:eastAsiaTheme="majorEastAsia" w:hAnsi="Times New Roman" w:cs="Times New Roman"/>
          <w:bCs/>
          <w:sz w:val="24"/>
          <w:szCs w:val="24"/>
        </w:rPr>
      </w:pPr>
      <w:r w:rsidRPr="00496DD3">
        <w:rPr>
          <w:rFonts w:ascii="Times New Roman" w:eastAsiaTheme="majorEastAsia" w:hAnsi="Times New Roman" w:cs="Times New Roman"/>
          <w:bCs/>
          <w:sz w:val="24"/>
          <w:szCs w:val="24"/>
        </w:rPr>
        <w:t>The surveys and interviews will be conducted online to comply with the recent measure that has been put regarding the covid-19 pandemic. All the participants will be invited through zoom-in interviews, and for the survey, a link will be sent containing the questions that the respondents need to respond to. They will also incorporate inclusivity ad diversity.</w:t>
      </w:r>
    </w:p>
    <w:p w14:paraId="4B526AD7" w14:textId="36E78A8C" w:rsidR="00FD3DB7" w:rsidRPr="00C11077" w:rsidRDefault="00496DD3" w:rsidP="00C11077">
      <w:pPr>
        <w:spacing w:line="480" w:lineRule="auto"/>
        <w:ind w:firstLine="720"/>
        <w:jc w:val="both"/>
        <w:rPr>
          <w:rFonts w:ascii="Times New Roman" w:eastAsiaTheme="majorEastAsia" w:hAnsi="Times New Roman" w:cs="Times New Roman"/>
          <w:bCs/>
          <w:sz w:val="24"/>
          <w:szCs w:val="24"/>
        </w:rPr>
      </w:pPr>
      <w:r w:rsidRPr="00496DD3">
        <w:rPr>
          <w:rFonts w:ascii="Times New Roman" w:eastAsiaTheme="majorEastAsia" w:hAnsi="Times New Roman" w:cs="Times New Roman"/>
          <w:bCs/>
          <w:sz w:val="24"/>
          <w:szCs w:val="24"/>
        </w:rPr>
        <w:t>The research will be analyzed using qualitative research design and, specifically the narrative analysis. The responses will be analyzed to ascertain the extent to which people are for or against LGBTQ bullying. It will also help to understand the best intervention needed to eliminate bullying and promote inclusion in society for the LGBTQ community in society.</w:t>
      </w:r>
    </w:p>
    <w:p w14:paraId="33D99D03" w14:textId="77777777" w:rsidR="0089452D" w:rsidRPr="0089452D" w:rsidRDefault="0089452D" w:rsidP="0089452D">
      <w:pPr>
        <w:spacing w:line="480" w:lineRule="auto"/>
        <w:jc w:val="center"/>
        <w:rPr>
          <w:rFonts w:ascii="Times New Roman" w:hAnsi="Times New Roman" w:cs="Times New Roman"/>
          <w:b/>
          <w:sz w:val="24"/>
          <w:szCs w:val="24"/>
        </w:rPr>
      </w:pPr>
      <w:r w:rsidRPr="0089452D">
        <w:rPr>
          <w:rFonts w:ascii="Times New Roman" w:hAnsi="Times New Roman" w:cs="Times New Roman"/>
          <w:b/>
          <w:sz w:val="24"/>
          <w:szCs w:val="24"/>
        </w:rPr>
        <w:t>Conclusion</w:t>
      </w:r>
    </w:p>
    <w:p w14:paraId="2C8A17DD" w14:textId="2C649362" w:rsidR="00F064DB" w:rsidRDefault="00C1138C" w:rsidP="00C1138C">
      <w:pPr>
        <w:spacing w:line="480" w:lineRule="auto"/>
        <w:ind w:firstLine="720"/>
        <w:rPr>
          <w:rFonts w:ascii="Times New Roman" w:hAnsi="Times New Roman" w:cs="Times New Roman"/>
          <w:b/>
          <w:sz w:val="24"/>
          <w:szCs w:val="24"/>
        </w:rPr>
      </w:pPr>
      <w:r w:rsidRPr="00C1138C">
        <w:rPr>
          <w:rFonts w:ascii="Times New Roman" w:hAnsi="Times New Roman" w:cs="Times New Roman"/>
          <w:sz w:val="24"/>
          <w:szCs w:val="24"/>
        </w:rPr>
        <w:t xml:space="preserve">To sum up, LGBTQ bullying is a disliked action, and it should not be allowed in communal relations. It is an ethical issue, and it is showing the weakness of humanity in those people who are involved in LGBTQ bullying activities. The LGBTQ community should be appreciated in society to promote social justice and effective social interactions. For the security of human beings, governments should present effective rules, which should be implemented for the safety of harassment during social and commercial activities. Meanwhile, human beings' professional and ethical development is also a recommended solution for protecting the young generation from LGBTQ bullying. These cases are causes of upset and disturbance for the talented people, as they cannot survive in the community perfectly.   </w:t>
      </w:r>
    </w:p>
    <w:p w14:paraId="48C240EB" w14:textId="77777777" w:rsidR="00F064DB" w:rsidRDefault="00F064DB" w:rsidP="0089452D">
      <w:pPr>
        <w:spacing w:line="480" w:lineRule="auto"/>
        <w:jc w:val="center"/>
        <w:rPr>
          <w:rFonts w:ascii="Times New Roman" w:hAnsi="Times New Roman" w:cs="Times New Roman"/>
          <w:b/>
          <w:sz w:val="24"/>
          <w:szCs w:val="24"/>
        </w:rPr>
      </w:pPr>
    </w:p>
    <w:p w14:paraId="37A1050C" w14:textId="77777777" w:rsidR="00F064DB" w:rsidRDefault="00F064DB" w:rsidP="003A1166">
      <w:pPr>
        <w:spacing w:line="480" w:lineRule="auto"/>
        <w:rPr>
          <w:rFonts w:ascii="Times New Roman" w:hAnsi="Times New Roman" w:cs="Times New Roman"/>
          <w:b/>
          <w:sz w:val="24"/>
          <w:szCs w:val="24"/>
        </w:rPr>
      </w:pPr>
    </w:p>
    <w:p w14:paraId="018DA8C2" w14:textId="7C09204A" w:rsidR="00126C78" w:rsidRDefault="00126C78" w:rsidP="0089452D">
      <w:pPr>
        <w:spacing w:line="480" w:lineRule="auto"/>
        <w:jc w:val="center"/>
        <w:rPr>
          <w:rFonts w:ascii="Times New Roman" w:hAnsi="Times New Roman" w:cs="Times New Roman"/>
          <w:b/>
          <w:sz w:val="24"/>
          <w:szCs w:val="24"/>
        </w:rPr>
      </w:pPr>
    </w:p>
    <w:p w14:paraId="0528C327" w14:textId="07D363D9" w:rsidR="00E46F73" w:rsidRDefault="00E46F73" w:rsidP="0089452D">
      <w:pPr>
        <w:spacing w:line="480" w:lineRule="auto"/>
        <w:jc w:val="center"/>
        <w:rPr>
          <w:rFonts w:ascii="Times New Roman" w:hAnsi="Times New Roman" w:cs="Times New Roman"/>
          <w:b/>
          <w:sz w:val="24"/>
          <w:szCs w:val="24"/>
        </w:rPr>
      </w:pPr>
    </w:p>
    <w:p w14:paraId="53AA238B" w14:textId="41226FAD" w:rsidR="00E46F73" w:rsidRDefault="00E46F73" w:rsidP="0089452D">
      <w:pPr>
        <w:spacing w:line="480" w:lineRule="auto"/>
        <w:jc w:val="center"/>
        <w:rPr>
          <w:rFonts w:ascii="Times New Roman" w:hAnsi="Times New Roman" w:cs="Times New Roman"/>
          <w:b/>
          <w:sz w:val="24"/>
          <w:szCs w:val="24"/>
        </w:rPr>
      </w:pPr>
    </w:p>
    <w:p w14:paraId="61231411" w14:textId="19C5B050" w:rsidR="00E46F73" w:rsidRDefault="00E46F73" w:rsidP="0089452D">
      <w:pPr>
        <w:spacing w:line="480" w:lineRule="auto"/>
        <w:jc w:val="center"/>
        <w:rPr>
          <w:rFonts w:ascii="Times New Roman" w:hAnsi="Times New Roman" w:cs="Times New Roman"/>
          <w:b/>
          <w:sz w:val="24"/>
          <w:szCs w:val="24"/>
        </w:rPr>
      </w:pPr>
    </w:p>
    <w:p w14:paraId="5009A243" w14:textId="1CA2BCD5" w:rsidR="00E46F73" w:rsidRDefault="00E46F73" w:rsidP="0089452D">
      <w:pPr>
        <w:spacing w:line="480" w:lineRule="auto"/>
        <w:jc w:val="center"/>
        <w:rPr>
          <w:rFonts w:ascii="Times New Roman" w:hAnsi="Times New Roman" w:cs="Times New Roman"/>
          <w:b/>
          <w:sz w:val="24"/>
          <w:szCs w:val="24"/>
        </w:rPr>
      </w:pPr>
    </w:p>
    <w:p w14:paraId="2A32FEB6" w14:textId="016262F7" w:rsidR="00E46F73" w:rsidRDefault="00E46F73" w:rsidP="0089452D">
      <w:pPr>
        <w:spacing w:line="480" w:lineRule="auto"/>
        <w:jc w:val="center"/>
        <w:rPr>
          <w:rFonts w:ascii="Times New Roman" w:hAnsi="Times New Roman" w:cs="Times New Roman"/>
          <w:b/>
          <w:sz w:val="24"/>
          <w:szCs w:val="24"/>
        </w:rPr>
      </w:pPr>
    </w:p>
    <w:p w14:paraId="367B3EDA" w14:textId="77777777" w:rsidR="00E46F73" w:rsidRDefault="00E46F73" w:rsidP="0089452D">
      <w:pPr>
        <w:spacing w:line="480" w:lineRule="auto"/>
        <w:jc w:val="center"/>
        <w:rPr>
          <w:rFonts w:ascii="Times New Roman" w:hAnsi="Times New Roman" w:cs="Times New Roman"/>
          <w:b/>
          <w:sz w:val="24"/>
          <w:szCs w:val="24"/>
        </w:rPr>
      </w:pPr>
    </w:p>
    <w:p w14:paraId="6BBAF1AD" w14:textId="77777777" w:rsidR="00C11077" w:rsidRDefault="00C11077" w:rsidP="0089452D">
      <w:pPr>
        <w:spacing w:line="480" w:lineRule="auto"/>
        <w:jc w:val="center"/>
        <w:rPr>
          <w:rFonts w:ascii="Times New Roman" w:hAnsi="Times New Roman" w:cs="Times New Roman"/>
          <w:b/>
          <w:sz w:val="24"/>
          <w:szCs w:val="24"/>
        </w:rPr>
      </w:pPr>
    </w:p>
    <w:p w14:paraId="7DD66B5C" w14:textId="77777777" w:rsidR="00C11077" w:rsidRDefault="00C11077" w:rsidP="0089452D">
      <w:pPr>
        <w:spacing w:line="480" w:lineRule="auto"/>
        <w:jc w:val="center"/>
        <w:rPr>
          <w:rFonts w:ascii="Times New Roman" w:hAnsi="Times New Roman" w:cs="Times New Roman"/>
          <w:b/>
          <w:sz w:val="24"/>
          <w:szCs w:val="24"/>
        </w:rPr>
      </w:pPr>
    </w:p>
    <w:p w14:paraId="25E1AFD2" w14:textId="77777777" w:rsidR="00C11077" w:rsidRDefault="00C11077" w:rsidP="0089452D">
      <w:pPr>
        <w:spacing w:line="480" w:lineRule="auto"/>
        <w:jc w:val="center"/>
        <w:rPr>
          <w:rFonts w:ascii="Times New Roman" w:hAnsi="Times New Roman" w:cs="Times New Roman"/>
          <w:b/>
          <w:sz w:val="24"/>
          <w:szCs w:val="24"/>
        </w:rPr>
      </w:pPr>
    </w:p>
    <w:p w14:paraId="5E22C774" w14:textId="77777777" w:rsidR="00C11077" w:rsidRDefault="00C11077" w:rsidP="0089452D">
      <w:pPr>
        <w:spacing w:line="480" w:lineRule="auto"/>
        <w:jc w:val="center"/>
        <w:rPr>
          <w:rFonts w:ascii="Times New Roman" w:hAnsi="Times New Roman" w:cs="Times New Roman"/>
          <w:b/>
          <w:sz w:val="24"/>
          <w:szCs w:val="24"/>
        </w:rPr>
      </w:pPr>
    </w:p>
    <w:p w14:paraId="774AA7DF" w14:textId="77777777" w:rsidR="00C11077" w:rsidRDefault="00C11077" w:rsidP="0089452D">
      <w:pPr>
        <w:spacing w:line="480" w:lineRule="auto"/>
        <w:jc w:val="center"/>
        <w:rPr>
          <w:rFonts w:ascii="Times New Roman" w:hAnsi="Times New Roman" w:cs="Times New Roman"/>
          <w:b/>
          <w:sz w:val="24"/>
          <w:szCs w:val="24"/>
        </w:rPr>
      </w:pPr>
    </w:p>
    <w:p w14:paraId="06170416" w14:textId="77777777" w:rsidR="00C11077" w:rsidRDefault="00C11077" w:rsidP="0089452D">
      <w:pPr>
        <w:spacing w:line="480" w:lineRule="auto"/>
        <w:jc w:val="center"/>
        <w:rPr>
          <w:rFonts w:ascii="Times New Roman" w:hAnsi="Times New Roman" w:cs="Times New Roman"/>
          <w:b/>
          <w:sz w:val="24"/>
          <w:szCs w:val="24"/>
        </w:rPr>
      </w:pPr>
      <w:bookmarkStart w:id="0" w:name="_GoBack"/>
      <w:bookmarkEnd w:id="0"/>
    </w:p>
    <w:p w14:paraId="374B78FF" w14:textId="77777777" w:rsidR="0089452D" w:rsidRPr="0089452D" w:rsidRDefault="0089452D" w:rsidP="0089452D">
      <w:pPr>
        <w:spacing w:line="480" w:lineRule="auto"/>
        <w:jc w:val="center"/>
        <w:rPr>
          <w:rFonts w:ascii="Times New Roman" w:hAnsi="Times New Roman" w:cs="Times New Roman"/>
          <w:b/>
          <w:sz w:val="24"/>
          <w:szCs w:val="24"/>
        </w:rPr>
      </w:pPr>
      <w:r w:rsidRPr="0089452D">
        <w:rPr>
          <w:rFonts w:ascii="Times New Roman" w:hAnsi="Times New Roman" w:cs="Times New Roman"/>
          <w:b/>
          <w:sz w:val="24"/>
          <w:szCs w:val="24"/>
        </w:rPr>
        <w:t>References</w:t>
      </w:r>
    </w:p>
    <w:p w14:paraId="656DAE18" w14:textId="77777777" w:rsidR="0089452D" w:rsidRPr="0089452D" w:rsidRDefault="0089452D" w:rsidP="00F064DB">
      <w:pPr>
        <w:spacing w:line="480" w:lineRule="auto"/>
        <w:ind w:left="720" w:hanging="720"/>
        <w:rPr>
          <w:rFonts w:ascii="Times New Roman" w:hAnsi="Times New Roman" w:cs="Times New Roman"/>
          <w:sz w:val="24"/>
          <w:szCs w:val="24"/>
        </w:rPr>
      </w:pPr>
      <w:r w:rsidRPr="0089452D">
        <w:rPr>
          <w:rFonts w:ascii="Times New Roman" w:hAnsi="Times New Roman" w:cs="Times New Roman"/>
          <w:sz w:val="24"/>
          <w:szCs w:val="24"/>
        </w:rPr>
        <w:t xml:space="preserve">Allen, R. (2018). </w:t>
      </w:r>
      <w:r w:rsidRPr="0089452D">
        <w:rPr>
          <w:rFonts w:ascii="Times New Roman" w:hAnsi="Times New Roman" w:cs="Times New Roman"/>
          <w:i/>
          <w:sz w:val="24"/>
          <w:szCs w:val="24"/>
        </w:rPr>
        <w:t>Supporting LGBTQ Students in K-12 Public Education: Policy Options for Improving School Climates.</w:t>
      </w:r>
      <w:r w:rsidRPr="0089452D">
        <w:rPr>
          <w:rFonts w:ascii="Times New Roman" w:hAnsi="Times New Roman" w:cs="Times New Roman"/>
          <w:sz w:val="24"/>
          <w:szCs w:val="24"/>
        </w:rPr>
        <w:t xml:space="preserve"> Retrieved from </w:t>
      </w:r>
      <w:hyperlink r:id="rId8" w:history="1">
        <w:r w:rsidRPr="0089452D">
          <w:rPr>
            <w:rStyle w:val="Hyperlink"/>
            <w:rFonts w:ascii="Times New Roman" w:hAnsi="Times New Roman" w:cs="Times New Roman"/>
            <w:sz w:val="24"/>
            <w:szCs w:val="24"/>
          </w:rPr>
          <w:t>https://static1.squarespace.com/static/5ceace8ac048c800011d08ae/t/5d0081025ddb6c0001463b9c/1560314114311/Ruth+Allen+Writing+Sample+3.pdf</w:t>
        </w:r>
      </w:hyperlink>
      <w:r w:rsidRPr="0089452D">
        <w:rPr>
          <w:rFonts w:ascii="Times New Roman" w:hAnsi="Times New Roman" w:cs="Times New Roman"/>
          <w:sz w:val="24"/>
          <w:szCs w:val="24"/>
        </w:rPr>
        <w:t xml:space="preserve"> </w:t>
      </w:r>
    </w:p>
    <w:p w14:paraId="3BBCB84B" w14:textId="77777777" w:rsidR="0089452D" w:rsidRPr="0089452D" w:rsidRDefault="0089452D" w:rsidP="00F064DB">
      <w:pPr>
        <w:spacing w:line="480" w:lineRule="auto"/>
        <w:ind w:left="720" w:hanging="720"/>
        <w:rPr>
          <w:rFonts w:ascii="Times New Roman" w:hAnsi="Times New Roman" w:cs="Times New Roman"/>
          <w:sz w:val="24"/>
          <w:szCs w:val="24"/>
        </w:rPr>
      </w:pPr>
      <w:r w:rsidRPr="0089452D">
        <w:rPr>
          <w:rFonts w:ascii="Times New Roman" w:hAnsi="Times New Roman" w:cs="Times New Roman"/>
          <w:sz w:val="24"/>
          <w:szCs w:val="24"/>
        </w:rPr>
        <w:t xml:space="preserve">Crowe, K. C. (2017). </w:t>
      </w:r>
      <w:r w:rsidRPr="0089452D">
        <w:rPr>
          <w:rFonts w:ascii="Times New Roman" w:hAnsi="Times New Roman" w:cs="Times New Roman"/>
          <w:i/>
          <w:sz w:val="24"/>
          <w:szCs w:val="24"/>
        </w:rPr>
        <w:t>Words That Wound: LGBTQ Playwrights Respond to Bullying and Teen Suicide</w:t>
      </w:r>
      <w:r w:rsidRPr="0089452D">
        <w:rPr>
          <w:rFonts w:ascii="Times New Roman" w:hAnsi="Times New Roman" w:cs="Times New Roman"/>
          <w:sz w:val="24"/>
          <w:szCs w:val="24"/>
        </w:rPr>
        <w:t xml:space="preserve"> (Doctoral dissertation, the University of Colorado at Boulder).</w:t>
      </w:r>
    </w:p>
    <w:p w14:paraId="51F6EC76" w14:textId="77777777" w:rsidR="0089452D" w:rsidRPr="0089452D" w:rsidRDefault="0089452D" w:rsidP="00F064DB">
      <w:pPr>
        <w:spacing w:line="480" w:lineRule="auto"/>
        <w:ind w:left="720" w:hanging="720"/>
        <w:rPr>
          <w:rFonts w:ascii="Times New Roman" w:hAnsi="Times New Roman" w:cs="Times New Roman"/>
          <w:sz w:val="24"/>
          <w:szCs w:val="24"/>
        </w:rPr>
      </w:pPr>
      <w:r w:rsidRPr="0089452D">
        <w:rPr>
          <w:rFonts w:ascii="Times New Roman" w:hAnsi="Times New Roman" w:cs="Times New Roman"/>
          <w:sz w:val="24"/>
          <w:szCs w:val="24"/>
        </w:rPr>
        <w:t xml:space="preserve">Durso, et al. (2017). </w:t>
      </w:r>
      <w:r w:rsidRPr="0089452D">
        <w:rPr>
          <w:rFonts w:ascii="Times New Roman" w:hAnsi="Times New Roman" w:cs="Times New Roman"/>
          <w:i/>
          <w:sz w:val="24"/>
          <w:szCs w:val="24"/>
        </w:rPr>
        <w:t>Advancing LGBTQ Equality through Local Executive Action.</w:t>
      </w:r>
      <w:r w:rsidRPr="0089452D">
        <w:rPr>
          <w:rFonts w:ascii="Times New Roman" w:hAnsi="Times New Roman" w:cs="Times New Roman"/>
          <w:sz w:val="24"/>
          <w:szCs w:val="24"/>
        </w:rPr>
        <w:t xml:space="preserve"> Retrieved from </w:t>
      </w:r>
      <w:hyperlink r:id="rId9" w:history="1">
        <w:r w:rsidRPr="0089452D">
          <w:rPr>
            <w:rStyle w:val="Hyperlink"/>
            <w:rFonts w:ascii="Times New Roman" w:hAnsi="Times New Roman" w:cs="Times New Roman"/>
            <w:sz w:val="24"/>
            <w:szCs w:val="24"/>
          </w:rPr>
          <w:t>https://www.americanprogress.org/issues/lgbtq-rights/reports/2017/08/25/437280/advancing-lgbtq-equality-local-executive-action/</w:t>
        </w:r>
      </w:hyperlink>
      <w:r w:rsidRPr="0089452D">
        <w:rPr>
          <w:rFonts w:ascii="Times New Roman" w:hAnsi="Times New Roman" w:cs="Times New Roman"/>
          <w:sz w:val="24"/>
          <w:szCs w:val="24"/>
        </w:rPr>
        <w:t xml:space="preserve"> </w:t>
      </w:r>
    </w:p>
    <w:p w14:paraId="08DA5532" w14:textId="77777777" w:rsidR="0089452D" w:rsidRPr="0089452D" w:rsidRDefault="0089452D" w:rsidP="00F064DB">
      <w:pPr>
        <w:spacing w:line="480" w:lineRule="auto"/>
        <w:ind w:left="720" w:hanging="720"/>
        <w:rPr>
          <w:rFonts w:ascii="Times New Roman" w:hAnsi="Times New Roman" w:cs="Times New Roman"/>
          <w:sz w:val="24"/>
          <w:szCs w:val="24"/>
        </w:rPr>
      </w:pPr>
      <w:r w:rsidRPr="0089452D">
        <w:rPr>
          <w:rFonts w:ascii="Times New Roman" w:hAnsi="Times New Roman" w:cs="Times New Roman"/>
          <w:sz w:val="24"/>
          <w:szCs w:val="24"/>
        </w:rPr>
        <w:t xml:space="preserve">Hinduja, S., &amp; Patchin, J. W. (2020). </w:t>
      </w:r>
      <w:r w:rsidRPr="0089452D">
        <w:rPr>
          <w:rFonts w:ascii="Times New Roman" w:hAnsi="Times New Roman" w:cs="Times New Roman"/>
          <w:i/>
          <w:sz w:val="24"/>
          <w:szCs w:val="24"/>
        </w:rPr>
        <w:t>Bullying, Cyberbullying, and LGBTQ Students.</w:t>
      </w:r>
      <w:r w:rsidRPr="0089452D">
        <w:rPr>
          <w:rFonts w:ascii="Times New Roman" w:hAnsi="Times New Roman" w:cs="Times New Roman"/>
          <w:sz w:val="24"/>
          <w:szCs w:val="24"/>
        </w:rPr>
        <w:t xml:space="preserve"> Retrieved from </w:t>
      </w:r>
      <w:hyperlink r:id="rId10" w:history="1">
        <w:r w:rsidRPr="0089452D">
          <w:rPr>
            <w:rStyle w:val="Hyperlink"/>
            <w:rFonts w:ascii="Times New Roman" w:hAnsi="Times New Roman" w:cs="Times New Roman"/>
            <w:sz w:val="24"/>
            <w:szCs w:val="24"/>
          </w:rPr>
          <w:t>https://cyberbullying.org/bullying-cyberbullying-sexual-orientation-lgbtq.pdf</w:t>
        </w:r>
      </w:hyperlink>
      <w:r w:rsidRPr="0089452D">
        <w:rPr>
          <w:rFonts w:ascii="Times New Roman" w:hAnsi="Times New Roman" w:cs="Times New Roman"/>
          <w:sz w:val="24"/>
          <w:szCs w:val="24"/>
        </w:rPr>
        <w:t xml:space="preserve"> </w:t>
      </w:r>
    </w:p>
    <w:p w14:paraId="3B0308FA" w14:textId="77777777" w:rsidR="0089452D" w:rsidRPr="0089452D" w:rsidRDefault="0089452D" w:rsidP="00F064DB">
      <w:pPr>
        <w:spacing w:line="480" w:lineRule="auto"/>
        <w:ind w:left="720" w:hanging="720"/>
        <w:rPr>
          <w:rFonts w:ascii="Times New Roman" w:hAnsi="Times New Roman" w:cs="Times New Roman"/>
          <w:sz w:val="24"/>
          <w:szCs w:val="24"/>
        </w:rPr>
      </w:pPr>
      <w:r w:rsidRPr="0089452D">
        <w:rPr>
          <w:rFonts w:ascii="Times New Roman" w:hAnsi="Times New Roman" w:cs="Times New Roman"/>
          <w:sz w:val="24"/>
          <w:szCs w:val="24"/>
        </w:rPr>
        <w:t xml:space="preserve">Katz, J., &amp; Klainberg, S. (2019). Effects of group status and implicit theories of personality on bystander responses to antigay bullying. </w:t>
      </w:r>
      <w:r w:rsidRPr="0089452D">
        <w:rPr>
          <w:rFonts w:ascii="Times New Roman" w:hAnsi="Times New Roman" w:cs="Times New Roman"/>
          <w:i/>
          <w:sz w:val="24"/>
          <w:szCs w:val="24"/>
        </w:rPr>
        <w:t>Psi Chi Journal of Psychological Research,</w:t>
      </w:r>
      <w:r w:rsidRPr="0089452D">
        <w:rPr>
          <w:rFonts w:ascii="Times New Roman" w:hAnsi="Times New Roman" w:cs="Times New Roman"/>
          <w:sz w:val="24"/>
          <w:szCs w:val="24"/>
        </w:rPr>
        <w:t xml:space="preserve"> 24, 97-105.</w:t>
      </w:r>
    </w:p>
    <w:p w14:paraId="7E7C1FEE" w14:textId="77777777" w:rsidR="003E513D" w:rsidRPr="0089452D" w:rsidRDefault="003E513D" w:rsidP="0089452D">
      <w:pPr>
        <w:spacing w:line="480" w:lineRule="auto"/>
        <w:ind w:left="720" w:hanging="720"/>
        <w:jc w:val="both"/>
        <w:rPr>
          <w:rFonts w:ascii="Times New Roman" w:hAnsi="Times New Roman" w:cs="Times New Roman"/>
          <w:sz w:val="24"/>
          <w:szCs w:val="24"/>
        </w:rPr>
      </w:pPr>
    </w:p>
    <w:sectPr w:rsidR="003E513D" w:rsidRPr="0089452D" w:rsidSect="004011EB">
      <w:headerReference w:type="default" r:id="rId11"/>
      <w:headerReference w:type="first" r:id="rId12"/>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EE670A1" w14:textId="77777777" w:rsidR="00995BE6" w:rsidRDefault="00995BE6" w:rsidP="004011EB">
      <w:pPr>
        <w:spacing w:after="0" w:line="240" w:lineRule="auto"/>
      </w:pPr>
      <w:r>
        <w:separator/>
      </w:r>
    </w:p>
  </w:endnote>
  <w:endnote w:type="continuationSeparator" w:id="0">
    <w:p w14:paraId="3E720314" w14:textId="77777777" w:rsidR="00995BE6" w:rsidRDefault="00995BE6" w:rsidP="004011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auto"/>
    <w:pitch w:val="variable"/>
    <w:sig w:usb0="E10002FF" w:usb1="4000ACFF" w:usb2="00000009" w:usb3="00000000" w:csb0="0000019F" w:csb1="00000000"/>
  </w:font>
  <w:font w:name="Arial">
    <w:panose1 w:val="020B0604020202020204"/>
    <w:charset w:val="00"/>
    <w:family w:val="auto"/>
    <w:pitch w:val="variable"/>
    <w:sig w:usb0="E0002AFF" w:usb1="C0007843"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ゴシック">
    <w:charset w:val="4E"/>
    <w:family w:val="auto"/>
    <w:pitch w:val="variable"/>
    <w:sig w:usb0="00000001" w:usb1="08070000" w:usb2="00000010" w:usb3="00000000" w:csb0="00020000" w:csb1="00000000"/>
  </w:font>
  <w:font w:name="Times New Roman">
    <w:panose1 w:val="02020603050405020304"/>
    <w:charset w:val="00"/>
    <w:family w:val="auto"/>
    <w:pitch w:val="variable"/>
    <w:sig w:usb0="E0002AFF" w:usb1="C0007841" w:usb2="00000009" w:usb3="00000000" w:csb0="000001FF" w:csb1="00000000"/>
  </w:font>
  <w:font w:name="Tahoma">
    <w:panose1 w:val="020B0604030504040204"/>
    <w:charset w:val="00"/>
    <w:family w:val="auto"/>
    <w:pitch w:val="variable"/>
    <w:sig w:usb0="E1002AFF" w:usb1="C000605B" w:usb2="00000029" w:usb3="00000000" w:csb0="000101FF" w:csb1="00000000"/>
  </w:font>
  <w:font w:name="ＭＳ 明朝">
    <w:charset w:val="4E"/>
    <w:family w:val="auto"/>
    <w:pitch w:val="variable"/>
    <w:sig w:usb0="00000001" w:usb1="08070000" w:usb2="00000010" w:usb3="00000000" w:csb0="00020000"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CED5E90" w14:textId="77777777" w:rsidR="00995BE6" w:rsidRDefault="00995BE6" w:rsidP="004011EB">
      <w:pPr>
        <w:spacing w:after="0" w:line="240" w:lineRule="auto"/>
      </w:pPr>
      <w:r>
        <w:separator/>
      </w:r>
    </w:p>
  </w:footnote>
  <w:footnote w:type="continuationSeparator" w:id="0">
    <w:p w14:paraId="7C3CD06D" w14:textId="77777777" w:rsidR="00995BE6" w:rsidRDefault="00995BE6" w:rsidP="004011EB">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5A91E0" w14:textId="77777777" w:rsidR="00995BE6" w:rsidRPr="004011EB" w:rsidRDefault="00995BE6" w:rsidP="004011EB">
    <w:pPr>
      <w:pStyle w:val="Header"/>
      <w:jc w:val="right"/>
      <w:rPr>
        <w:rFonts w:asciiTheme="majorBidi" w:hAnsiTheme="majorBidi" w:cstheme="majorBidi"/>
        <w:sz w:val="24"/>
        <w:szCs w:val="24"/>
      </w:rPr>
    </w:pPr>
    <w:r w:rsidRPr="004011EB">
      <w:rPr>
        <w:rFonts w:asciiTheme="majorBidi" w:hAnsiTheme="majorBidi" w:cstheme="majorBidi"/>
        <w:sz w:val="24"/>
        <w:szCs w:val="24"/>
      </w:rPr>
      <w:t>LGBTQ BULLYING RESEARCH PAPER</w:t>
    </w:r>
    <w:sdt>
      <w:sdtPr>
        <w:rPr>
          <w:rFonts w:asciiTheme="majorBidi" w:hAnsiTheme="majorBidi" w:cstheme="majorBidi"/>
          <w:sz w:val="24"/>
          <w:szCs w:val="24"/>
        </w:rPr>
        <w:id w:val="152411077"/>
        <w:docPartObj>
          <w:docPartGallery w:val="Page Numbers (Top of Page)"/>
          <w:docPartUnique/>
        </w:docPartObj>
      </w:sdtPr>
      <w:sdtEndPr/>
      <w:sdtContent>
        <w:r w:rsidRPr="004011EB">
          <w:rPr>
            <w:rFonts w:asciiTheme="majorBidi" w:hAnsiTheme="majorBidi" w:cstheme="majorBidi"/>
            <w:sz w:val="24"/>
            <w:szCs w:val="24"/>
          </w:rPr>
          <w:t xml:space="preserve"> </w:t>
        </w:r>
        <w:r>
          <w:rPr>
            <w:rFonts w:asciiTheme="majorBidi" w:hAnsiTheme="majorBidi" w:cstheme="majorBidi"/>
            <w:sz w:val="24"/>
            <w:szCs w:val="24"/>
          </w:rPr>
          <w:tab/>
        </w:r>
        <w:r>
          <w:rPr>
            <w:rFonts w:asciiTheme="majorBidi" w:hAnsiTheme="majorBidi" w:cstheme="majorBidi"/>
            <w:sz w:val="24"/>
            <w:szCs w:val="24"/>
          </w:rPr>
          <w:tab/>
        </w:r>
        <w:r w:rsidRPr="004011EB">
          <w:rPr>
            <w:rFonts w:asciiTheme="majorBidi" w:hAnsiTheme="majorBidi" w:cstheme="majorBidi"/>
            <w:sz w:val="24"/>
            <w:szCs w:val="24"/>
          </w:rPr>
          <w:fldChar w:fldCharType="begin"/>
        </w:r>
        <w:r w:rsidRPr="004011EB">
          <w:rPr>
            <w:rFonts w:asciiTheme="majorBidi" w:hAnsiTheme="majorBidi" w:cstheme="majorBidi"/>
            <w:sz w:val="24"/>
            <w:szCs w:val="24"/>
          </w:rPr>
          <w:instrText xml:space="preserve"> PAGE   \* MERGEFORMAT </w:instrText>
        </w:r>
        <w:r w:rsidRPr="004011EB">
          <w:rPr>
            <w:rFonts w:asciiTheme="majorBidi" w:hAnsiTheme="majorBidi" w:cstheme="majorBidi"/>
            <w:sz w:val="24"/>
            <w:szCs w:val="24"/>
          </w:rPr>
          <w:fldChar w:fldCharType="separate"/>
        </w:r>
        <w:r w:rsidR="00C11077">
          <w:rPr>
            <w:rFonts w:asciiTheme="majorBidi" w:hAnsiTheme="majorBidi" w:cstheme="majorBidi"/>
            <w:noProof/>
            <w:sz w:val="24"/>
            <w:szCs w:val="24"/>
          </w:rPr>
          <w:t>2</w:t>
        </w:r>
        <w:r w:rsidRPr="004011EB">
          <w:rPr>
            <w:rFonts w:asciiTheme="majorBidi" w:hAnsiTheme="majorBidi" w:cstheme="majorBidi"/>
            <w:sz w:val="24"/>
            <w:szCs w:val="24"/>
          </w:rPr>
          <w:fldChar w:fldCharType="end"/>
        </w:r>
      </w:sdtContent>
    </w:sdt>
  </w:p>
  <w:p w14:paraId="5F9B3655" w14:textId="77777777" w:rsidR="00995BE6" w:rsidRPr="004011EB" w:rsidRDefault="00995BE6">
    <w:pPr>
      <w:pStyle w:val="Header"/>
      <w:rPr>
        <w:rFonts w:asciiTheme="majorBidi" w:hAnsiTheme="majorBidi" w:cstheme="majorBidi"/>
        <w:sz w:val="24"/>
        <w:szCs w:val="24"/>
      </w:rPr>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16731B" w14:textId="77777777" w:rsidR="00995BE6" w:rsidRPr="00463F5D" w:rsidRDefault="00995BE6" w:rsidP="00463F5D">
    <w:pPr>
      <w:pStyle w:val="Header"/>
      <w:rPr>
        <w:rFonts w:ascii="Times New Roman" w:hAnsi="Times New Roman" w:cs="Times New Roman"/>
        <w:sz w:val="24"/>
        <w:szCs w:val="24"/>
      </w:rPr>
    </w:pPr>
    <w:r w:rsidRPr="00463F5D">
      <w:rPr>
        <w:rFonts w:ascii="Times New Roman" w:hAnsi="Times New Roman" w:cs="Times New Roman"/>
        <w:sz w:val="24"/>
        <w:szCs w:val="24"/>
      </w:rPr>
      <w:t>Running Head: LGBTQ BULLYING RESEARCH PAPER</w:t>
    </w:r>
    <w:sdt>
      <w:sdtPr>
        <w:rPr>
          <w:rFonts w:ascii="Times New Roman" w:hAnsi="Times New Roman" w:cs="Times New Roman"/>
          <w:sz w:val="24"/>
          <w:szCs w:val="24"/>
        </w:rPr>
        <w:id w:val="-1289815682"/>
        <w:docPartObj>
          <w:docPartGallery w:val="Page Numbers (Top of Page)"/>
          <w:docPartUnique/>
        </w:docPartObj>
      </w:sdtPr>
      <w:sdtEndPr>
        <w:rPr>
          <w:noProof/>
        </w:rPr>
      </w:sdtEndPr>
      <w:sdtContent>
        <w:r>
          <w:rPr>
            <w:rFonts w:ascii="Times New Roman" w:hAnsi="Times New Roman" w:cs="Times New Roman"/>
            <w:sz w:val="24"/>
            <w:szCs w:val="24"/>
          </w:rPr>
          <w:tab/>
        </w:r>
        <w:r w:rsidRPr="00463F5D">
          <w:rPr>
            <w:rFonts w:ascii="Times New Roman" w:hAnsi="Times New Roman" w:cs="Times New Roman"/>
            <w:sz w:val="24"/>
            <w:szCs w:val="24"/>
          </w:rPr>
          <w:fldChar w:fldCharType="begin"/>
        </w:r>
        <w:r w:rsidRPr="00463F5D">
          <w:rPr>
            <w:rFonts w:ascii="Times New Roman" w:hAnsi="Times New Roman" w:cs="Times New Roman"/>
            <w:sz w:val="24"/>
            <w:szCs w:val="24"/>
          </w:rPr>
          <w:instrText xml:space="preserve"> PAGE   \* MERGEFORMAT </w:instrText>
        </w:r>
        <w:r w:rsidRPr="00463F5D">
          <w:rPr>
            <w:rFonts w:ascii="Times New Roman" w:hAnsi="Times New Roman" w:cs="Times New Roman"/>
            <w:sz w:val="24"/>
            <w:szCs w:val="24"/>
          </w:rPr>
          <w:fldChar w:fldCharType="separate"/>
        </w:r>
        <w:r w:rsidR="00C11077">
          <w:rPr>
            <w:rFonts w:ascii="Times New Roman" w:hAnsi="Times New Roman" w:cs="Times New Roman"/>
            <w:noProof/>
            <w:sz w:val="24"/>
            <w:szCs w:val="24"/>
          </w:rPr>
          <w:t>1</w:t>
        </w:r>
        <w:r w:rsidRPr="00463F5D">
          <w:rPr>
            <w:rFonts w:ascii="Times New Roman" w:hAnsi="Times New Roman" w:cs="Times New Roman"/>
            <w:noProof/>
            <w:sz w:val="24"/>
            <w:szCs w:val="24"/>
          </w:rPr>
          <w:fldChar w:fldCharType="end"/>
        </w:r>
      </w:sdtContent>
    </w:sdt>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defaultTabStop w:val="720"/>
  <w:drawingGridHorizontalSpacing w:val="110"/>
  <w:displayHorizontalDrawingGridEvery w:val="2"/>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M7E0NbC0tDA3MzEwMTBX0lEKTi0uzszPAykwrAUAR9Hb4CwAAAA="/>
  </w:docVars>
  <w:rsids>
    <w:rsidRoot w:val="00684081"/>
    <w:rsid w:val="00006D4D"/>
    <w:rsid w:val="000229B6"/>
    <w:rsid w:val="000578A8"/>
    <w:rsid w:val="0007686D"/>
    <w:rsid w:val="000846CD"/>
    <w:rsid w:val="00086A18"/>
    <w:rsid w:val="00100371"/>
    <w:rsid w:val="00105FEF"/>
    <w:rsid w:val="00126C78"/>
    <w:rsid w:val="00127E76"/>
    <w:rsid w:val="00184F71"/>
    <w:rsid w:val="00197B95"/>
    <w:rsid w:val="001A48A2"/>
    <w:rsid w:val="001B45A9"/>
    <w:rsid w:val="001D43B1"/>
    <w:rsid w:val="00202C58"/>
    <w:rsid w:val="00232512"/>
    <w:rsid w:val="002D69D5"/>
    <w:rsid w:val="002E0614"/>
    <w:rsid w:val="00305C8A"/>
    <w:rsid w:val="00352BE7"/>
    <w:rsid w:val="00364F67"/>
    <w:rsid w:val="0038549A"/>
    <w:rsid w:val="003A1166"/>
    <w:rsid w:val="003E513D"/>
    <w:rsid w:val="003E5276"/>
    <w:rsid w:val="004011EB"/>
    <w:rsid w:val="004425D0"/>
    <w:rsid w:val="00463F5D"/>
    <w:rsid w:val="00466879"/>
    <w:rsid w:val="00476B0F"/>
    <w:rsid w:val="004877F8"/>
    <w:rsid w:val="00496DD3"/>
    <w:rsid w:val="004A4FC0"/>
    <w:rsid w:val="00502F61"/>
    <w:rsid w:val="005057FB"/>
    <w:rsid w:val="00534C24"/>
    <w:rsid w:val="005B52C1"/>
    <w:rsid w:val="005B58AD"/>
    <w:rsid w:val="005D42AB"/>
    <w:rsid w:val="005E76D6"/>
    <w:rsid w:val="00607B45"/>
    <w:rsid w:val="00620E01"/>
    <w:rsid w:val="00626049"/>
    <w:rsid w:val="00684081"/>
    <w:rsid w:val="006D301C"/>
    <w:rsid w:val="006D62C3"/>
    <w:rsid w:val="006F57FA"/>
    <w:rsid w:val="00720117"/>
    <w:rsid w:val="007226B1"/>
    <w:rsid w:val="00784873"/>
    <w:rsid w:val="007D23F7"/>
    <w:rsid w:val="007E695F"/>
    <w:rsid w:val="00812129"/>
    <w:rsid w:val="0081250E"/>
    <w:rsid w:val="00837976"/>
    <w:rsid w:val="00851D70"/>
    <w:rsid w:val="0087422C"/>
    <w:rsid w:val="008754FF"/>
    <w:rsid w:val="0089452D"/>
    <w:rsid w:val="008C3E92"/>
    <w:rsid w:val="00902808"/>
    <w:rsid w:val="0090320A"/>
    <w:rsid w:val="00944FD6"/>
    <w:rsid w:val="009719A3"/>
    <w:rsid w:val="00995BE6"/>
    <w:rsid w:val="00AA7F71"/>
    <w:rsid w:val="00AD538C"/>
    <w:rsid w:val="00AE1B6F"/>
    <w:rsid w:val="00AE1BFF"/>
    <w:rsid w:val="00AF37CD"/>
    <w:rsid w:val="00B16DD7"/>
    <w:rsid w:val="00B17AB2"/>
    <w:rsid w:val="00B37CFC"/>
    <w:rsid w:val="00B53BB4"/>
    <w:rsid w:val="00BC10A6"/>
    <w:rsid w:val="00BC36BC"/>
    <w:rsid w:val="00BE2F98"/>
    <w:rsid w:val="00C11077"/>
    <w:rsid w:val="00C1138C"/>
    <w:rsid w:val="00C33817"/>
    <w:rsid w:val="00C95206"/>
    <w:rsid w:val="00D07509"/>
    <w:rsid w:val="00D235D9"/>
    <w:rsid w:val="00D91A41"/>
    <w:rsid w:val="00E1749B"/>
    <w:rsid w:val="00E213A8"/>
    <w:rsid w:val="00E46F73"/>
    <w:rsid w:val="00E813F3"/>
    <w:rsid w:val="00EE74A2"/>
    <w:rsid w:val="00F064DB"/>
    <w:rsid w:val="00F10166"/>
    <w:rsid w:val="00F5214A"/>
    <w:rsid w:val="00F6305F"/>
    <w:rsid w:val="00F87FF6"/>
    <w:rsid w:val="00F932CC"/>
    <w:rsid w:val="00FC07B4"/>
    <w:rsid w:val="00FD3DB7"/>
    <w:rsid w:val="00FE571E"/>
    <w:rsid w:val="00FF780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3C0409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578A8"/>
  </w:style>
  <w:style w:type="paragraph" w:styleId="Heading1">
    <w:name w:val="heading 1"/>
    <w:basedOn w:val="Normal"/>
    <w:next w:val="Normal"/>
    <w:link w:val="Heading1Char"/>
    <w:uiPriority w:val="9"/>
    <w:qFormat/>
    <w:rsid w:val="006D62C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D62C3"/>
    <w:rPr>
      <w:rFonts w:asciiTheme="majorHAnsi" w:eastAsiaTheme="majorEastAsia" w:hAnsiTheme="majorHAnsi" w:cstheme="majorBidi"/>
      <w:b/>
      <w:bCs/>
      <w:color w:val="365F91" w:themeColor="accent1" w:themeShade="BF"/>
      <w:sz w:val="28"/>
      <w:szCs w:val="28"/>
    </w:rPr>
  </w:style>
  <w:style w:type="paragraph" w:styleId="BalloonText">
    <w:name w:val="Balloon Text"/>
    <w:basedOn w:val="Normal"/>
    <w:link w:val="BalloonTextChar"/>
    <w:uiPriority w:val="99"/>
    <w:semiHidden/>
    <w:unhideWhenUsed/>
    <w:rsid w:val="006D62C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D62C3"/>
    <w:rPr>
      <w:rFonts w:ascii="Tahoma" w:hAnsi="Tahoma" w:cs="Tahoma"/>
      <w:sz w:val="16"/>
      <w:szCs w:val="16"/>
    </w:rPr>
  </w:style>
  <w:style w:type="paragraph" w:styleId="TOCHeading">
    <w:name w:val="TOC Heading"/>
    <w:basedOn w:val="Heading1"/>
    <w:next w:val="Normal"/>
    <w:uiPriority w:val="39"/>
    <w:unhideWhenUsed/>
    <w:qFormat/>
    <w:rsid w:val="004011EB"/>
    <w:pPr>
      <w:outlineLvl w:val="9"/>
    </w:pPr>
  </w:style>
  <w:style w:type="paragraph" w:styleId="TOC1">
    <w:name w:val="toc 1"/>
    <w:basedOn w:val="Normal"/>
    <w:next w:val="Normal"/>
    <w:autoRedefine/>
    <w:uiPriority w:val="39"/>
    <w:unhideWhenUsed/>
    <w:rsid w:val="004011EB"/>
    <w:pPr>
      <w:spacing w:after="100"/>
    </w:pPr>
  </w:style>
  <w:style w:type="character" w:styleId="Hyperlink">
    <w:name w:val="Hyperlink"/>
    <w:basedOn w:val="DefaultParagraphFont"/>
    <w:uiPriority w:val="99"/>
    <w:unhideWhenUsed/>
    <w:rsid w:val="004011EB"/>
    <w:rPr>
      <w:color w:val="0000FF" w:themeColor="hyperlink"/>
      <w:u w:val="single"/>
    </w:rPr>
  </w:style>
  <w:style w:type="paragraph" w:styleId="Header">
    <w:name w:val="header"/>
    <w:basedOn w:val="Normal"/>
    <w:link w:val="HeaderChar"/>
    <w:uiPriority w:val="99"/>
    <w:unhideWhenUsed/>
    <w:rsid w:val="004011EB"/>
    <w:pPr>
      <w:tabs>
        <w:tab w:val="center" w:pos="4680"/>
        <w:tab w:val="right" w:pos="9360"/>
      </w:tabs>
      <w:spacing w:after="0" w:line="240" w:lineRule="auto"/>
    </w:pPr>
  </w:style>
  <w:style w:type="character" w:customStyle="1" w:styleId="HeaderChar">
    <w:name w:val="Header Char"/>
    <w:basedOn w:val="DefaultParagraphFont"/>
    <w:link w:val="Header"/>
    <w:uiPriority w:val="99"/>
    <w:rsid w:val="004011EB"/>
  </w:style>
  <w:style w:type="paragraph" w:styleId="Footer">
    <w:name w:val="footer"/>
    <w:basedOn w:val="Normal"/>
    <w:link w:val="FooterChar"/>
    <w:uiPriority w:val="99"/>
    <w:unhideWhenUsed/>
    <w:rsid w:val="004011EB"/>
    <w:pPr>
      <w:tabs>
        <w:tab w:val="center" w:pos="4680"/>
        <w:tab w:val="right" w:pos="9360"/>
      </w:tabs>
      <w:spacing w:after="0" w:line="240" w:lineRule="auto"/>
    </w:pPr>
  </w:style>
  <w:style w:type="character" w:customStyle="1" w:styleId="FooterChar">
    <w:name w:val="Footer Char"/>
    <w:basedOn w:val="DefaultParagraphFont"/>
    <w:link w:val="Footer"/>
    <w:uiPriority w:val="99"/>
    <w:rsid w:val="004011EB"/>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578A8"/>
  </w:style>
  <w:style w:type="paragraph" w:styleId="Heading1">
    <w:name w:val="heading 1"/>
    <w:basedOn w:val="Normal"/>
    <w:next w:val="Normal"/>
    <w:link w:val="Heading1Char"/>
    <w:uiPriority w:val="9"/>
    <w:qFormat/>
    <w:rsid w:val="006D62C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D62C3"/>
    <w:rPr>
      <w:rFonts w:asciiTheme="majorHAnsi" w:eastAsiaTheme="majorEastAsia" w:hAnsiTheme="majorHAnsi" w:cstheme="majorBidi"/>
      <w:b/>
      <w:bCs/>
      <w:color w:val="365F91" w:themeColor="accent1" w:themeShade="BF"/>
      <w:sz w:val="28"/>
      <w:szCs w:val="28"/>
    </w:rPr>
  </w:style>
  <w:style w:type="paragraph" w:styleId="BalloonText">
    <w:name w:val="Balloon Text"/>
    <w:basedOn w:val="Normal"/>
    <w:link w:val="BalloonTextChar"/>
    <w:uiPriority w:val="99"/>
    <w:semiHidden/>
    <w:unhideWhenUsed/>
    <w:rsid w:val="006D62C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D62C3"/>
    <w:rPr>
      <w:rFonts w:ascii="Tahoma" w:hAnsi="Tahoma" w:cs="Tahoma"/>
      <w:sz w:val="16"/>
      <w:szCs w:val="16"/>
    </w:rPr>
  </w:style>
  <w:style w:type="paragraph" w:styleId="TOCHeading">
    <w:name w:val="TOC Heading"/>
    <w:basedOn w:val="Heading1"/>
    <w:next w:val="Normal"/>
    <w:uiPriority w:val="39"/>
    <w:unhideWhenUsed/>
    <w:qFormat/>
    <w:rsid w:val="004011EB"/>
    <w:pPr>
      <w:outlineLvl w:val="9"/>
    </w:pPr>
  </w:style>
  <w:style w:type="paragraph" w:styleId="TOC1">
    <w:name w:val="toc 1"/>
    <w:basedOn w:val="Normal"/>
    <w:next w:val="Normal"/>
    <w:autoRedefine/>
    <w:uiPriority w:val="39"/>
    <w:unhideWhenUsed/>
    <w:rsid w:val="004011EB"/>
    <w:pPr>
      <w:spacing w:after="100"/>
    </w:pPr>
  </w:style>
  <w:style w:type="character" w:styleId="Hyperlink">
    <w:name w:val="Hyperlink"/>
    <w:basedOn w:val="DefaultParagraphFont"/>
    <w:uiPriority w:val="99"/>
    <w:unhideWhenUsed/>
    <w:rsid w:val="004011EB"/>
    <w:rPr>
      <w:color w:val="0000FF" w:themeColor="hyperlink"/>
      <w:u w:val="single"/>
    </w:rPr>
  </w:style>
  <w:style w:type="paragraph" w:styleId="Header">
    <w:name w:val="header"/>
    <w:basedOn w:val="Normal"/>
    <w:link w:val="HeaderChar"/>
    <w:uiPriority w:val="99"/>
    <w:unhideWhenUsed/>
    <w:rsid w:val="004011EB"/>
    <w:pPr>
      <w:tabs>
        <w:tab w:val="center" w:pos="4680"/>
        <w:tab w:val="right" w:pos="9360"/>
      </w:tabs>
      <w:spacing w:after="0" w:line="240" w:lineRule="auto"/>
    </w:pPr>
  </w:style>
  <w:style w:type="character" w:customStyle="1" w:styleId="HeaderChar">
    <w:name w:val="Header Char"/>
    <w:basedOn w:val="DefaultParagraphFont"/>
    <w:link w:val="Header"/>
    <w:uiPriority w:val="99"/>
    <w:rsid w:val="004011EB"/>
  </w:style>
  <w:style w:type="paragraph" w:styleId="Footer">
    <w:name w:val="footer"/>
    <w:basedOn w:val="Normal"/>
    <w:link w:val="FooterChar"/>
    <w:uiPriority w:val="99"/>
    <w:unhideWhenUsed/>
    <w:rsid w:val="004011EB"/>
    <w:pPr>
      <w:tabs>
        <w:tab w:val="center" w:pos="4680"/>
        <w:tab w:val="right" w:pos="9360"/>
      </w:tabs>
      <w:spacing w:after="0" w:line="240" w:lineRule="auto"/>
    </w:pPr>
  </w:style>
  <w:style w:type="character" w:customStyle="1" w:styleId="FooterChar">
    <w:name w:val="Footer Char"/>
    <w:basedOn w:val="DefaultParagraphFont"/>
    <w:link w:val="Footer"/>
    <w:uiPriority w:val="99"/>
    <w:rsid w:val="004011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725343">
      <w:bodyDiv w:val="1"/>
      <w:marLeft w:val="0"/>
      <w:marRight w:val="0"/>
      <w:marTop w:val="0"/>
      <w:marBottom w:val="0"/>
      <w:divBdr>
        <w:top w:val="none" w:sz="0" w:space="0" w:color="auto"/>
        <w:left w:val="none" w:sz="0" w:space="0" w:color="auto"/>
        <w:bottom w:val="none" w:sz="0" w:space="0" w:color="auto"/>
        <w:right w:val="none" w:sz="0" w:space="0" w:color="auto"/>
      </w:divBdr>
    </w:div>
    <w:div w:id="381634490">
      <w:bodyDiv w:val="1"/>
      <w:marLeft w:val="0"/>
      <w:marRight w:val="0"/>
      <w:marTop w:val="0"/>
      <w:marBottom w:val="0"/>
      <w:divBdr>
        <w:top w:val="none" w:sz="0" w:space="0" w:color="auto"/>
        <w:left w:val="none" w:sz="0" w:space="0" w:color="auto"/>
        <w:bottom w:val="none" w:sz="0" w:space="0" w:color="auto"/>
        <w:right w:val="none" w:sz="0" w:space="0" w:color="auto"/>
      </w:divBdr>
      <w:divsChild>
        <w:div w:id="63187434">
          <w:marLeft w:val="0"/>
          <w:marRight w:val="0"/>
          <w:marTop w:val="0"/>
          <w:marBottom w:val="0"/>
          <w:divBdr>
            <w:top w:val="none" w:sz="0" w:space="0" w:color="auto"/>
            <w:left w:val="none" w:sz="0" w:space="0" w:color="auto"/>
            <w:bottom w:val="none" w:sz="0" w:space="0" w:color="auto"/>
            <w:right w:val="none" w:sz="0" w:space="0" w:color="auto"/>
          </w:divBdr>
        </w:div>
      </w:divsChild>
    </w:div>
    <w:div w:id="778767710">
      <w:bodyDiv w:val="1"/>
      <w:marLeft w:val="0"/>
      <w:marRight w:val="0"/>
      <w:marTop w:val="0"/>
      <w:marBottom w:val="0"/>
      <w:divBdr>
        <w:top w:val="none" w:sz="0" w:space="0" w:color="auto"/>
        <w:left w:val="none" w:sz="0" w:space="0" w:color="auto"/>
        <w:bottom w:val="none" w:sz="0" w:space="0" w:color="auto"/>
        <w:right w:val="none" w:sz="0" w:space="0" w:color="auto"/>
      </w:divBdr>
      <w:divsChild>
        <w:div w:id="949975416">
          <w:marLeft w:val="0"/>
          <w:marRight w:val="0"/>
          <w:marTop w:val="0"/>
          <w:marBottom w:val="0"/>
          <w:divBdr>
            <w:top w:val="none" w:sz="0" w:space="0" w:color="auto"/>
            <w:left w:val="none" w:sz="0" w:space="0" w:color="auto"/>
            <w:bottom w:val="none" w:sz="0" w:space="0" w:color="auto"/>
            <w:right w:val="none" w:sz="0" w:space="0" w:color="auto"/>
          </w:divBdr>
        </w:div>
      </w:divsChild>
    </w:div>
    <w:div w:id="1236086172">
      <w:bodyDiv w:val="1"/>
      <w:marLeft w:val="0"/>
      <w:marRight w:val="0"/>
      <w:marTop w:val="0"/>
      <w:marBottom w:val="0"/>
      <w:divBdr>
        <w:top w:val="none" w:sz="0" w:space="0" w:color="auto"/>
        <w:left w:val="none" w:sz="0" w:space="0" w:color="auto"/>
        <w:bottom w:val="none" w:sz="0" w:space="0" w:color="auto"/>
        <w:right w:val="none" w:sz="0" w:space="0" w:color="auto"/>
      </w:divBdr>
      <w:divsChild>
        <w:div w:id="262303070">
          <w:marLeft w:val="0"/>
          <w:marRight w:val="0"/>
          <w:marTop w:val="0"/>
          <w:marBottom w:val="0"/>
          <w:divBdr>
            <w:top w:val="none" w:sz="0" w:space="0" w:color="auto"/>
            <w:left w:val="none" w:sz="0" w:space="0" w:color="auto"/>
            <w:bottom w:val="none" w:sz="0" w:space="0" w:color="auto"/>
            <w:right w:val="none" w:sz="0" w:space="0" w:color="auto"/>
          </w:divBdr>
        </w:div>
      </w:divsChild>
    </w:div>
    <w:div w:id="1521317737">
      <w:bodyDiv w:val="1"/>
      <w:marLeft w:val="0"/>
      <w:marRight w:val="0"/>
      <w:marTop w:val="0"/>
      <w:marBottom w:val="0"/>
      <w:divBdr>
        <w:top w:val="none" w:sz="0" w:space="0" w:color="auto"/>
        <w:left w:val="none" w:sz="0" w:space="0" w:color="auto"/>
        <w:bottom w:val="none" w:sz="0" w:space="0" w:color="auto"/>
        <w:right w:val="none" w:sz="0" w:space="0" w:color="auto"/>
      </w:divBdr>
      <w:divsChild>
        <w:div w:id="1616520050">
          <w:marLeft w:val="0"/>
          <w:marRight w:val="0"/>
          <w:marTop w:val="0"/>
          <w:marBottom w:val="0"/>
          <w:divBdr>
            <w:top w:val="none" w:sz="0" w:space="0" w:color="auto"/>
            <w:left w:val="none" w:sz="0" w:space="0" w:color="auto"/>
            <w:bottom w:val="none" w:sz="0" w:space="0" w:color="auto"/>
            <w:right w:val="none" w:sz="0" w:space="0" w:color="auto"/>
          </w:divBdr>
        </w:div>
      </w:divsChild>
    </w:div>
    <w:div w:id="1924487928">
      <w:bodyDiv w:val="1"/>
      <w:marLeft w:val="0"/>
      <w:marRight w:val="0"/>
      <w:marTop w:val="0"/>
      <w:marBottom w:val="0"/>
      <w:divBdr>
        <w:top w:val="none" w:sz="0" w:space="0" w:color="auto"/>
        <w:left w:val="none" w:sz="0" w:space="0" w:color="auto"/>
        <w:bottom w:val="none" w:sz="0" w:space="0" w:color="auto"/>
        <w:right w:val="none" w:sz="0" w:space="0" w:color="auto"/>
      </w:divBdr>
      <w:divsChild>
        <w:div w:id="214152836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doNotSaveAsSingleFile/>
</w:webSettings>
</file>

<file path=word/_rels/document.xml.rels><?xml version="1.0" encoding="UTF-8" standalone="yes"?>
<Relationships xmlns="http://schemas.openxmlformats.org/package/2006/relationships"><Relationship Id="rId11" Type="http://schemas.openxmlformats.org/officeDocument/2006/relationships/header" Target="header1.xml"/><Relationship Id="rId12" Type="http://schemas.openxmlformats.org/officeDocument/2006/relationships/header" Target="header2.xml"/><Relationship Id="rId13" Type="http://schemas.openxmlformats.org/officeDocument/2006/relationships/fontTable" Target="fontTable.xml"/><Relationship Id="rId14"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yperlink" Target="https://static1.squarespace.com/static/5ceace8ac048c800011d08ae/t/5d0081025ddb6c0001463b9c/1560314114311/Ruth+Allen+Writing+Sample+3.pdf" TargetMode="External"/><Relationship Id="rId9" Type="http://schemas.openxmlformats.org/officeDocument/2006/relationships/hyperlink" Target="https://www.americanprogress.org/issues/lgbtq-rights/reports/2017/08/25/437280/advancing-lgbtq-equality-local-executive-action/" TargetMode="External"/><Relationship Id="rId10" Type="http://schemas.openxmlformats.org/officeDocument/2006/relationships/hyperlink" Target="https://cyberbullying.org/bullying-cyberbullying-sexual-orientation-lgbtq.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7B6206-6444-8C42-96C7-2E73F3760C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1519</Words>
  <Characters>8664</Characters>
  <Application>Microsoft Macintosh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Briana Madrigal</cp:lastModifiedBy>
  <cp:revision>2</cp:revision>
  <dcterms:created xsi:type="dcterms:W3CDTF">2021-05-10T17:06:00Z</dcterms:created>
  <dcterms:modified xsi:type="dcterms:W3CDTF">2021-05-10T17:06:00Z</dcterms:modified>
</cp:coreProperties>
</file>