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FBD" w:rsidRPr="008C6FBD" w:rsidRDefault="008C6FBD" w:rsidP="008C6FBD">
      <w:pPr>
        <w:spacing w:after="225" w:line="384" w:lineRule="atLeast"/>
        <w:rPr>
          <w:rFonts w:eastAsia="Times New Roman"/>
          <w:sz w:val="21"/>
          <w:szCs w:val="21"/>
          <w:lang w:val="en-US"/>
        </w:rPr>
      </w:pPr>
      <w:r w:rsidRPr="008C6FBD">
        <w:rPr>
          <w:rFonts w:eastAsia="Times New Roman"/>
          <w:sz w:val="21"/>
          <w:szCs w:val="21"/>
          <w:lang w:val="en-US"/>
        </w:rPr>
        <w:t>​I have one more</w:t>
      </w:r>
    </w:p>
    <w:p w:rsidR="008C6FBD" w:rsidRPr="008C6FBD" w:rsidRDefault="008C6FBD" w:rsidP="008C6FBD">
      <w:pPr>
        <w:spacing w:after="225" w:line="384" w:lineRule="atLeast"/>
        <w:rPr>
          <w:rFonts w:eastAsia="Times New Roman"/>
          <w:sz w:val="21"/>
          <w:szCs w:val="21"/>
          <w:lang w:val="en-US"/>
        </w:rPr>
      </w:pPr>
      <w:r w:rsidRPr="008C6FBD">
        <w:rPr>
          <w:rFonts w:eastAsia="Times New Roman"/>
          <w:sz w:val="21"/>
          <w:szCs w:val="21"/>
          <w:lang w:val="en-US"/>
        </w:rPr>
        <w:t>Rolf is considering a purchase of a 5-yr, $10,000 bond being issued by IBM, Inc.</w:t>
      </w:r>
    </w:p>
    <w:p w:rsidR="008C6FBD" w:rsidRPr="008C6FBD" w:rsidRDefault="008C6FBD" w:rsidP="008C6FBD">
      <w:pPr>
        <w:spacing w:after="225" w:line="384" w:lineRule="atLeast"/>
        <w:rPr>
          <w:rFonts w:eastAsia="Times New Roman"/>
          <w:sz w:val="21"/>
          <w:szCs w:val="21"/>
          <w:lang w:val="en-US"/>
        </w:rPr>
      </w:pPr>
      <w:r w:rsidRPr="008C6FBD">
        <w:rPr>
          <w:rFonts w:eastAsia="Times New Roman"/>
          <w:sz w:val="21"/>
          <w:szCs w:val="21"/>
          <w:lang w:val="en-US"/>
        </w:rPr>
        <w:t>The bond offers an interest rate of 6.35%. The rate on identical maturity US T-Note is 3.35%. All else equal, Rolf will be getting a default premium of _____, if he purchases the IBM, Inc. bond.</w:t>
      </w:r>
    </w:p>
    <w:p w:rsidR="008C6FBD" w:rsidRPr="008C6FBD" w:rsidRDefault="008C6FBD" w:rsidP="008C6FBD">
      <w:pPr>
        <w:rPr>
          <w:rFonts w:eastAsia="Times New Roman"/>
          <w:szCs w:val="24"/>
          <w:lang w:val="en-US"/>
        </w:rPr>
      </w:pPr>
      <w:r w:rsidRPr="008C6FBD">
        <w:rPr>
          <w:rFonts w:eastAsia="Times New Roman"/>
          <w:szCs w:val="24"/>
          <w:lang w:val="en-US"/>
        </w:rPr>
        <w:t>Group of answer choices</w:t>
      </w:r>
      <w:r w:rsidRPr="008C6FBD">
        <w:rPr>
          <w:rFonts w:eastAsia="Times New Roman"/>
          <w:szCs w:val="24"/>
          <w:lang w:val="en-US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9" type="#_x0000_t75" style="width:55.5pt;height:18pt" o:ole="">
            <v:imagedata r:id="rId4" o:title=""/>
          </v:shape>
          <w:control r:id="rId5" w:name="DefaultOcxName" w:shapeid="_x0000_i1039"/>
        </w:object>
      </w:r>
      <w:r w:rsidRPr="008C6FBD">
        <w:rPr>
          <w:rFonts w:eastAsia="Times New Roman"/>
          <w:szCs w:val="24"/>
          <w:lang w:val="en-US"/>
        </w:rPr>
        <w:t>0.50%</w:t>
      </w:r>
    </w:p>
    <w:p w:rsidR="008C6FBD" w:rsidRPr="008C6FBD" w:rsidRDefault="008C6FBD" w:rsidP="008C6FBD">
      <w:pPr>
        <w:shd w:val="clear" w:color="auto" w:fill="FFFFFF"/>
        <w:spacing w:after="225" w:line="384" w:lineRule="atLeast"/>
        <w:rPr>
          <w:rFonts w:ascii="Arial" w:eastAsia="Times New Roman" w:hAnsi="Arial" w:cs="Arial"/>
          <w:color w:val="333333"/>
          <w:sz w:val="21"/>
          <w:szCs w:val="21"/>
          <w:lang w:val="en-US"/>
        </w:rPr>
      </w:pPr>
      <w:r w:rsidRPr="008C6FBD">
        <w:rPr>
          <w:rFonts w:ascii="Arial" w:eastAsia="Times New Roman" w:hAnsi="Arial" w:cs="Arial"/>
          <w:color w:val="333333"/>
          <w:sz w:val="21"/>
          <w:szCs w:val="21"/>
          <w:lang w:val="en-US"/>
        </w:rPr>
        <w:object w:dxaOrig="225" w:dyaOrig="225">
          <v:shape id="_x0000_i1038" type="#_x0000_t75" style="width:51.75pt;height:18pt" o:ole="">
            <v:imagedata r:id="rId6" o:title=""/>
          </v:shape>
          <w:control r:id="rId7" w:name="DefaultOcxName1" w:shapeid="_x0000_i1038"/>
        </w:object>
      </w:r>
      <w:r w:rsidRPr="008C6FBD">
        <w:rPr>
          <w:rFonts w:ascii="Arial" w:eastAsia="Times New Roman" w:hAnsi="Arial" w:cs="Arial"/>
          <w:color w:val="333333"/>
          <w:sz w:val="21"/>
          <w:szCs w:val="21"/>
          <w:lang w:val="en-US"/>
        </w:rPr>
        <w:t>2.50%</w:t>
      </w:r>
    </w:p>
    <w:p w:rsidR="008C6FBD" w:rsidRPr="008C6FBD" w:rsidRDefault="008C6FBD" w:rsidP="008C6FBD">
      <w:pPr>
        <w:shd w:val="clear" w:color="auto" w:fill="FFFFFF"/>
        <w:spacing w:after="225" w:line="384" w:lineRule="atLeast"/>
        <w:rPr>
          <w:rFonts w:ascii="Arial" w:eastAsia="Times New Roman" w:hAnsi="Arial" w:cs="Arial"/>
          <w:color w:val="333333"/>
          <w:sz w:val="21"/>
          <w:szCs w:val="21"/>
          <w:lang w:val="en-US"/>
        </w:rPr>
      </w:pPr>
      <w:r w:rsidRPr="008C6FBD">
        <w:rPr>
          <w:rFonts w:ascii="Arial" w:eastAsia="Times New Roman" w:hAnsi="Arial" w:cs="Arial"/>
          <w:color w:val="333333"/>
          <w:sz w:val="21"/>
          <w:szCs w:val="21"/>
          <w:lang w:val="en-US"/>
        </w:rPr>
        <w:object w:dxaOrig="225" w:dyaOrig="225">
          <v:shape id="_x0000_i1037" type="#_x0000_t75" style="width:51.75pt;height:18pt" o:ole="">
            <v:imagedata r:id="rId6" o:title=""/>
          </v:shape>
          <w:control r:id="rId8" w:name="DefaultOcxName2" w:shapeid="_x0000_i1037"/>
        </w:object>
      </w:r>
      <w:r w:rsidRPr="008C6FBD">
        <w:rPr>
          <w:rFonts w:ascii="Arial" w:eastAsia="Times New Roman" w:hAnsi="Arial" w:cs="Arial"/>
          <w:color w:val="333333"/>
          <w:sz w:val="21"/>
          <w:szCs w:val="21"/>
          <w:lang w:val="en-US"/>
        </w:rPr>
        <w:t>3.00%</w:t>
      </w:r>
    </w:p>
    <w:p w:rsidR="008C6FBD" w:rsidRPr="008C6FBD" w:rsidRDefault="008C6FBD" w:rsidP="008C6FBD">
      <w:pPr>
        <w:shd w:val="clear" w:color="auto" w:fill="FFFFFF"/>
        <w:spacing w:after="225" w:line="384" w:lineRule="atLeast"/>
        <w:rPr>
          <w:rFonts w:ascii="Arial" w:eastAsia="Times New Roman" w:hAnsi="Arial" w:cs="Arial"/>
          <w:color w:val="333333"/>
          <w:sz w:val="21"/>
          <w:szCs w:val="21"/>
          <w:lang w:val="en-US"/>
        </w:rPr>
      </w:pPr>
      <w:r w:rsidRPr="008C6FBD">
        <w:rPr>
          <w:rFonts w:ascii="Arial" w:eastAsia="Times New Roman" w:hAnsi="Arial" w:cs="Arial"/>
          <w:color w:val="333333"/>
          <w:sz w:val="21"/>
          <w:szCs w:val="21"/>
          <w:lang w:val="en-US"/>
        </w:rPr>
        <w:object w:dxaOrig="225" w:dyaOrig="225">
          <v:shape id="_x0000_i1036" type="#_x0000_t75" style="width:51.75pt;height:18pt" o:ole="">
            <v:imagedata r:id="rId6" o:title=""/>
          </v:shape>
          <w:control r:id="rId9" w:name="DefaultOcxName3" w:shapeid="_x0000_i1036"/>
        </w:object>
      </w:r>
      <w:r w:rsidRPr="008C6FBD">
        <w:rPr>
          <w:rFonts w:ascii="Arial" w:eastAsia="Times New Roman" w:hAnsi="Arial" w:cs="Arial"/>
          <w:color w:val="333333"/>
          <w:sz w:val="21"/>
          <w:szCs w:val="21"/>
          <w:lang w:val="en-US"/>
        </w:rPr>
        <w:t>5.50%</w:t>
      </w:r>
    </w:p>
    <w:p w:rsidR="008C6FBD" w:rsidRPr="008C6FBD" w:rsidRDefault="008C6FBD" w:rsidP="008C6FBD">
      <w:pPr>
        <w:shd w:val="clear" w:color="auto" w:fill="FFFFFF"/>
        <w:spacing w:after="225" w:line="384" w:lineRule="atLeast"/>
        <w:rPr>
          <w:rFonts w:ascii="Arial" w:eastAsia="Times New Roman" w:hAnsi="Arial" w:cs="Arial"/>
          <w:color w:val="333333"/>
          <w:sz w:val="21"/>
          <w:szCs w:val="21"/>
          <w:lang w:val="en-US"/>
        </w:rPr>
      </w:pPr>
      <w:r w:rsidRPr="008C6FBD">
        <w:rPr>
          <w:rFonts w:ascii="Arial" w:eastAsia="Times New Roman" w:hAnsi="Arial" w:cs="Arial"/>
          <w:color w:val="333333"/>
          <w:sz w:val="21"/>
          <w:szCs w:val="21"/>
          <w:lang w:val="en-US"/>
        </w:rPr>
        <w:object w:dxaOrig="225" w:dyaOrig="225">
          <v:shape id="_x0000_i1035" type="#_x0000_t75" style="width:51.75pt;height:18pt" o:ole="">
            <v:imagedata r:id="rId6" o:title=""/>
          </v:shape>
          <w:control r:id="rId10" w:name="DefaultOcxName4" w:shapeid="_x0000_i1035"/>
        </w:object>
      </w:r>
      <w:r w:rsidRPr="008C6FBD">
        <w:rPr>
          <w:rFonts w:ascii="Arial" w:eastAsia="Times New Roman" w:hAnsi="Arial" w:cs="Arial"/>
          <w:color w:val="333333"/>
          <w:sz w:val="21"/>
          <w:szCs w:val="21"/>
          <w:lang w:val="en-US"/>
        </w:rPr>
        <w:t>NONE OF THE ABOVE</w:t>
      </w:r>
    </w:p>
    <w:p w:rsidR="008C6FBD" w:rsidRPr="008C6FBD" w:rsidRDefault="008C6FBD" w:rsidP="008C6FBD">
      <w:pPr>
        <w:shd w:val="clear" w:color="auto" w:fill="FFFFFF"/>
        <w:spacing w:after="225" w:line="384" w:lineRule="atLeast"/>
        <w:rPr>
          <w:rFonts w:ascii="Arial" w:eastAsia="Times New Roman" w:hAnsi="Arial" w:cs="Arial"/>
          <w:color w:val="333333"/>
          <w:sz w:val="21"/>
          <w:szCs w:val="21"/>
          <w:lang w:val="en-US"/>
        </w:rPr>
      </w:pPr>
      <w:r w:rsidRPr="008C6FBD">
        <w:rPr>
          <w:rFonts w:ascii="Arial" w:eastAsia="Times New Roman" w:hAnsi="Arial" w:cs="Arial"/>
          <w:color w:val="333333"/>
          <w:sz w:val="21"/>
          <w:szCs w:val="21"/>
          <w:lang w:val="en-US"/>
        </w:rPr>
        <w:t>3% IS THE CORRECT ONE  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Assume that you are a managing director of the M&amp;B Econ Bank headquartered in Arlington, TX. You are performing a pre-close examination of the bank's statement of the financial position (balance sheet).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Among other items on the Balance Sheet, you see: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Bank Capital $17.0mm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Savings Deposit $32.0 mm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Loans Receivable $55.0 mm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Vault Cash $0.1 mm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Investment Securities $15.0 mm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MMDAs $10.0 mm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Corporate Buildings $28.5 mm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ATS Deposits $3.0mm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Cash Items in Process of Collections $1.0 mm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Deposit at FED $0.4 mm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Small Denomination Time Deposits $14.0 mm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lastRenderedPageBreak/>
        <w:t>NOW Deposits $6.0 mm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Large Denomination Time Deposits $18.0 mm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Under assumption of 10% legal reserve requirement, please calculate the amount of the Required Reserves at the end of the business day.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- $0.4M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- $0.6M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- $0.3M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- $0.9M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- None of the above</w:t>
      </w: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</w:p>
    <w:p w:rsidR="008C6FBD" w:rsidRDefault="008C6FBD" w:rsidP="008C6FBD">
      <w:pPr>
        <w:pStyle w:val="NormalWeb"/>
        <w:shd w:val="clear" w:color="auto" w:fill="FFFFFF"/>
        <w:spacing w:before="0" w:beforeAutospacing="0" w:after="150" w:afterAutospacing="0" w:line="345" w:lineRule="atLeast"/>
        <w:rPr>
          <w:rFonts w:ascii="Arial" w:hAnsi="Arial" w:cs="Arial"/>
          <w:color w:val="333333"/>
          <w:sz w:val="21"/>
          <w:szCs w:val="21"/>
        </w:rPr>
      </w:pPr>
      <w:proofErr w:type="gramStart"/>
      <w:r>
        <w:rPr>
          <w:rFonts w:ascii="Arial" w:hAnsi="Arial" w:cs="Arial"/>
          <w:color w:val="333333"/>
          <w:sz w:val="21"/>
          <w:szCs w:val="21"/>
        </w:rPr>
        <w:t>none</w:t>
      </w:r>
      <w:proofErr w:type="gramEnd"/>
      <w:r>
        <w:rPr>
          <w:rFonts w:ascii="Arial" w:hAnsi="Arial" w:cs="Arial"/>
          <w:color w:val="333333"/>
          <w:sz w:val="21"/>
          <w:szCs w:val="21"/>
        </w:rPr>
        <w:t xml:space="preserve"> of the above</w:t>
      </w:r>
    </w:p>
    <w:p w:rsidR="006B4A80" w:rsidRDefault="006B4A80">
      <w:bookmarkStart w:id="0" w:name="_GoBack"/>
      <w:bookmarkEnd w:id="0"/>
    </w:p>
    <w:sectPr w:rsidR="006B4A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3BD"/>
    <w:rsid w:val="0003794B"/>
    <w:rsid w:val="000C23BD"/>
    <w:rsid w:val="0019582E"/>
    <w:rsid w:val="00270A83"/>
    <w:rsid w:val="00310000"/>
    <w:rsid w:val="0044596A"/>
    <w:rsid w:val="004733D5"/>
    <w:rsid w:val="006B4A80"/>
    <w:rsid w:val="00897AEC"/>
    <w:rsid w:val="008C6FBD"/>
    <w:rsid w:val="00A70CAE"/>
    <w:rsid w:val="00BE0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1EDFCD-7880-4C5F-BA2B-4284D0C3A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33D5"/>
    <w:pPr>
      <w:spacing w:after="0" w:line="240" w:lineRule="auto"/>
    </w:pPr>
    <w:rPr>
      <w:rFonts w:ascii="Times New Roman" w:hAnsi="Times New Roman" w:cs="Times New Roman"/>
      <w:sz w:val="24"/>
      <w:szCs w:val="18"/>
      <w:lang w:val="en-NZ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582E"/>
    <w:pPr>
      <w:keepNext/>
      <w:keepLines/>
      <w:spacing w:before="240"/>
      <w:outlineLvl w:val="0"/>
    </w:pPr>
    <w:rPr>
      <w:rFonts w:eastAsiaTheme="majorEastAsia" w:cstheme="majorBidi"/>
      <w:b/>
      <w:color w:val="2F5496" w:themeColor="accent1" w:themeShade="BF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582E"/>
    <w:pPr>
      <w:keepNext/>
      <w:keepLines/>
      <w:spacing w:before="40"/>
      <w:outlineLvl w:val="1"/>
    </w:pPr>
    <w:rPr>
      <w:rFonts w:eastAsiaTheme="majorEastAsia" w:cstheme="majorBidi"/>
      <w:b/>
      <w:i/>
      <w:szCs w:val="26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3794B"/>
    <w:pPr>
      <w:keepNext/>
      <w:keepLines/>
      <w:spacing w:before="40"/>
      <w:outlineLvl w:val="2"/>
    </w:pPr>
    <w:rPr>
      <w:rFonts w:eastAsiaTheme="majorEastAsia" w:cstheme="majorBidi"/>
      <w:b/>
      <w:i/>
      <w:color w:val="000000" w:themeColor="text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582E"/>
    <w:rPr>
      <w:rFonts w:ascii="Times New Roman" w:eastAsiaTheme="majorEastAsia" w:hAnsi="Times New Roman" w:cstheme="majorBidi"/>
      <w:b/>
      <w:color w:val="2F5496" w:themeColor="accent1" w:themeShade="BF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9582E"/>
    <w:rPr>
      <w:rFonts w:ascii="Times New Roman" w:eastAsiaTheme="majorEastAsia" w:hAnsi="Times New Roman" w:cstheme="majorBidi"/>
      <w:b/>
      <w:i/>
      <w:sz w:val="24"/>
      <w:szCs w:val="26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A70CAE"/>
    <w:pPr>
      <w:spacing w:line="360" w:lineRule="auto"/>
      <w:contextualSpacing/>
    </w:pPr>
    <w:rPr>
      <w:rFonts w:asciiTheme="majorHAnsi" w:eastAsiaTheme="majorEastAsia" w:hAnsiTheme="majorHAnsi" w:cstheme="majorBidi"/>
      <w:b/>
      <w:color w:val="2E74B5" w:themeColor="accent5" w:themeShade="BF"/>
      <w:spacing w:val="-10"/>
      <w:kern w:val="28"/>
      <w:sz w:val="5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0CAE"/>
    <w:rPr>
      <w:rFonts w:asciiTheme="majorHAnsi" w:eastAsiaTheme="majorEastAsia" w:hAnsiTheme="majorHAnsi" w:cstheme="majorBidi"/>
      <w:b/>
      <w:color w:val="2E74B5" w:themeColor="accent5" w:themeShade="BF"/>
      <w:spacing w:val="-10"/>
      <w:kern w:val="28"/>
      <w:sz w:val="52"/>
      <w:szCs w:val="56"/>
      <w:lang w:val="en-NZ"/>
    </w:rPr>
  </w:style>
  <w:style w:type="character" w:customStyle="1" w:styleId="Heading3Char">
    <w:name w:val="Heading 3 Char"/>
    <w:basedOn w:val="DefaultParagraphFont"/>
    <w:link w:val="Heading3"/>
    <w:uiPriority w:val="9"/>
    <w:rsid w:val="0003794B"/>
    <w:rPr>
      <w:rFonts w:ascii="Times New Roman" w:eastAsiaTheme="majorEastAsia" w:hAnsi="Times New Roman" w:cstheme="majorBidi"/>
      <w:b/>
      <w:i/>
      <w:color w:val="000000" w:themeColor="text1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C6FBD"/>
    <w:pPr>
      <w:spacing w:before="100" w:beforeAutospacing="1" w:after="100" w:afterAutospacing="1"/>
    </w:pPr>
    <w:rPr>
      <w:rFonts w:eastAsia="Times New Roman"/>
      <w:szCs w:val="24"/>
      <w:lang w:val="en-US"/>
    </w:rPr>
  </w:style>
  <w:style w:type="character" w:customStyle="1" w:styleId="answerinput">
    <w:name w:val="answer_input"/>
    <w:basedOn w:val="DefaultParagraphFont"/>
    <w:rsid w:val="008C6F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28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3" Type="http://schemas.openxmlformats.org/officeDocument/2006/relationships/webSettings" Target="webSettings.xml"/><Relationship Id="rId7" Type="http://schemas.openxmlformats.org/officeDocument/2006/relationships/control" Target="activeX/activeX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fontTable" Target="fontTable.xml"/><Relationship Id="rId5" Type="http://schemas.openxmlformats.org/officeDocument/2006/relationships/control" Target="activeX/activeX1.xml"/><Relationship Id="rId10" Type="http://schemas.openxmlformats.org/officeDocument/2006/relationships/control" Target="activeX/activeX5.xml"/><Relationship Id="rId4" Type="http://schemas.openxmlformats.org/officeDocument/2006/relationships/image" Target="media/image1.wmf"/><Relationship Id="rId9" Type="http://schemas.openxmlformats.org/officeDocument/2006/relationships/control" Target="activeX/activeX4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somic</dc:creator>
  <cp:keywords/>
  <dc:description/>
  <cp:lastModifiedBy>somic</cp:lastModifiedBy>
  <cp:revision>2</cp:revision>
  <dcterms:created xsi:type="dcterms:W3CDTF">2021-05-08T17:39:00Z</dcterms:created>
  <dcterms:modified xsi:type="dcterms:W3CDTF">2021-05-08T17:40:00Z</dcterms:modified>
</cp:coreProperties>
</file>